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4" w:rsidRPr="00DE6F44" w:rsidRDefault="00DE6F44" w:rsidP="00DE6F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DE6F44">
        <w:rPr>
          <w:rFonts w:ascii="Times New Roman" w:hAnsi="Times New Roman" w:cs="Times New Roman"/>
          <w:color w:val="000000"/>
        </w:rPr>
        <w:t>UDC</w:t>
      </w:r>
      <w:r w:rsidRPr="00DE6F44">
        <w:rPr>
          <w:rFonts w:ascii="Times New Roman" w:hAnsi="Times New Roman" w:cs="Times New Roman"/>
          <w:color w:val="000000"/>
          <w:lang w:val="uk-UA"/>
        </w:rPr>
        <w:t xml:space="preserve"> 007:304:070</w:t>
      </w:r>
    </w:p>
    <w:p w:rsidR="00DE6F44" w:rsidRPr="00DE6F44" w:rsidRDefault="00DE6F44" w:rsidP="00DE6F44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DE6F44">
        <w:rPr>
          <w:rFonts w:ascii="Times New Roman" w:hAnsi="Times New Roman" w:cs="Times New Roman"/>
          <w:b/>
          <w:bCs/>
          <w:caps/>
          <w:color w:val="000000"/>
        </w:rPr>
        <w:t>CHRISTIAN RELIGION AS A FACTOR OF UKRAINIAN NATIONAL GENESIS: PUBLICISTIC INTERPRETATION OF SIXTIES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6F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N. M.</w:t>
      </w:r>
      <w:r w:rsidRPr="00DE6F44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Dzomba</w:t>
      </w:r>
      <w:proofErr w:type="spellEnd"/>
    </w:p>
    <w:p w:rsidR="00DE6F44" w:rsidRPr="00DE6F44" w:rsidRDefault="00DE6F44" w:rsidP="00DE6F4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Ivan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Franko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49,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Generala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Chuprynky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79044,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DE6F44" w:rsidRPr="00DE6F44" w:rsidRDefault="00DE6F44" w:rsidP="00DE6F4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E6F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dznatalia@ukr.net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3"/>
        </w:rPr>
      </w:pPr>
      <w:proofErr w:type="spellStart"/>
      <w:r w:rsidRPr="00DE6F44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Research</w:t>
      </w:r>
      <w:proofErr w:type="spellEnd"/>
      <w:r w:rsidRPr="00DE6F44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methodology</w:t>
      </w:r>
      <w:proofErr w:type="spellEnd"/>
      <w:r w:rsidRPr="00DE6F44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.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reaching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scientific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conclusion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we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have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applied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such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general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scientific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methods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: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analysis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comparison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synthesis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induction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deduction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main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concrete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scientific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method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becomes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qualitative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(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quality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)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content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analysis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content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analysis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study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views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Sixties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religious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history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Ukrainian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people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spacing w:val="-3"/>
        </w:rPr>
        <w:t>.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Ukrainians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community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Christian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beliefs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played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prominent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role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perspective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restoration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fundamental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Christianity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adequate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e</w:t>
      </w:r>
      <w:proofErr w:type="gramStart"/>
      <w:r w:rsidRPr="00DE6F44">
        <w:rPr>
          <w:rFonts w:ascii="Times New Roman" w:hAnsi="Times New Roman" w:cs="Times New Roman"/>
          <w:i/>
          <w:iCs/>
          <w:color w:val="000000"/>
        </w:rPr>
        <w:t>сс</w:t>
      </w:r>
      <w:proofErr w:type="gramEnd"/>
      <w:r w:rsidRPr="00DE6F44">
        <w:rPr>
          <w:rFonts w:ascii="Times New Roman" w:hAnsi="Times New Roman" w:cs="Times New Roman"/>
          <w:i/>
          <w:iCs/>
          <w:color w:val="000000"/>
        </w:rPr>
        <w:t>lesiological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policy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idea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needs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popularized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space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Ukraine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>.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stand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novelty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</w:rPr>
        <w:t>field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«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History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Ukrainian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Press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»,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within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which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discourse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Sixties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has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not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been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studied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DE6F44" w:rsidRPr="00DE6F44" w:rsidRDefault="00DE6F44" w:rsidP="00DE6F4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uk-UA"/>
        </w:rPr>
      </w:pPr>
      <w:proofErr w:type="spellStart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DE6F4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E6F44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DE6F44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results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can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be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used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Ukrainian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studies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further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socio-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communication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researches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stated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problem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;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can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form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basis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training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courses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special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courses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for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students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specialty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 xml:space="preserve"> «</w:t>
      </w:r>
      <w:proofErr w:type="spellStart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Journalism</w:t>
      </w:r>
      <w:proofErr w:type="spellEnd"/>
      <w:r w:rsidRPr="00DE6F44">
        <w:rPr>
          <w:rFonts w:ascii="Times New Roman" w:hAnsi="Times New Roman" w:cs="Times New Roman"/>
          <w:i/>
          <w:iCs/>
          <w:color w:val="000000"/>
          <w:lang w:val="uk-UA"/>
        </w:rPr>
        <w:t>».</w:t>
      </w:r>
    </w:p>
    <w:p w:rsidR="006E39E9" w:rsidRPr="00DE6F44" w:rsidRDefault="006E39E9" w:rsidP="00DE6F44">
      <w:bookmarkStart w:id="0" w:name="_GoBack"/>
      <w:bookmarkEnd w:id="0"/>
    </w:p>
    <w:sectPr w:rsidR="006E39E9" w:rsidRPr="00DE6F44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516FB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DE6F44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DE6F44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2016-10-01T07:27:00Z</dcterms:modified>
</cp:coreProperties>
</file>