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6" w:rsidRPr="003704E6" w:rsidRDefault="003704E6" w:rsidP="003704E6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3704E6">
        <w:rPr>
          <w:rFonts w:ascii="Times New Roman" w:hAnsi="Times New Roman" w:cs="Times New Roman"/>
          <w:color w:val="000000"/>
          <w:lang w:val="en-US"/>
        </w:rPr>
        <w:t>UDC</w:t>
      </w:r>
      <w:r w:rsidRPr="003704E6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gramStart"/>
      <w:r w:rsidRPr="003704E6">
        <w:rPr>
          <w:rFonts w:ascii="Times New Roman" w:hAnsi="Times New Roman" w:cs="Times New Roman"/>
          <w:color w:val="000000"/>
          <w:lang w:val="uk-UA"/>
        </w:rPr>
        <w:t>007 :</w:t>
      </w:r>
      <w:proofErr w:type="gramEnd"/>
      <w:r w:rsidRPr="003704E6">
        <w:rPr>
          <w:rFonts w:ascii="Times New Roman" w:hAnsi="Times New Roman" w:cs="Times New Roman"/>
          <w:color w:val="000000"/>
          <w:lang w:val="uk-UA"/>
        </w:rPr>
        <w:t xml:space="preserve"> 304 : 655</w:t>
      </w:r>
    </w:p>
    <w:p w:rsidR="003704E6" w:rsidRPr="003704E6" w:rsidRDefault="003704E6" w:rsidP="003704E6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3704E6">
        <w:rPr>
          <w:rFonts w:ascii="Times New Roman" w:hAnsi="Times New Roman" w:cs="Times New Roman"/>
          <w:b/>
          <w:bCs/>
          <w:caps/>
          <w:color w:val="000000"/>
          <w:lang w:val="en-US"/>
        </w:rPr>
        <w:t>Textbook or monograph</w:t>
      </w:r>
      <w:proofErr w:type="gramStart"/>
      <w:r w:rsidRPr="003704E6">
        <w:rPr>
          <w:rFonts w:ascii="Times New Roman" w:hAnsi="Times New Roman" w:cs="Times New Roman"/>
          <w:b/>
          <w:bCs/>
          <w:caps/>
          <w:color w:val="000000"/>
          <w:lang w:val="en-US"/>
        </w:rPr>
        <w:t>:</w:t>
      </w:r>
      <w:proofErr w:type="gramEnd"/>
      <w:r w:rsidRPr="003704E6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What will A reformed high school select?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704E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</w:t>
      </w:r>
      <w:r w:rsidRPr="003704E6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.</w:t>
      </w:r>
      <w:r w:rsidRPr="003704E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V. </w:t>
      </w:r>
      <w:proofErr w:type="spellStart"/>
      <w:r w:rsidRPr="003704E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Zelinska</w:t>
      </w:r>
      <w:proofErr w:type="spellEnd"/>
    </w:p>
    <w:p w:rsidR="003704E6" w:rsidRPr="003704E6" w:rsidRDefault="003704E6" w:rsidP="003704E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19, </w:t>
      </w:r>
      <w:proofErr w:type="spellStart"/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3704E6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nvzelinska@gmail.com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General scientific methods </w:t>
      </w:r>
      <w:r w:rsidRPr="003704E6">
        <w:rPr>
          <w:rFonts w:ascii="Times New Roman" w:hAnsi="Times New Roman" w:cs="Times New Roman"/>
          <w:color w:val="000000"/>
          <w:lang w:val="en-US"/>
        </w:rPr>
        <w:t>—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 analysis, synthesis, com­pa­ri­son</w:t>
      </w:r>
      <w:r w:rsidRPr="003704E6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 as well as specialized methods </w:t>
      </w:r>
      <w:r w:rsidRPr="003704E6">
        <w:rPr>
          <w:rFonts w:ascii="Times New Roman" w:hAnsi="Times New Roman" w:cs="Times New Roman"/>
          <w:color w:val="000000"/>
          <w:spacing w:val="3"/>
          <w:lang w:val="en-US"/>
        </w:rPr>
        <w:t>—</w:t>
      </w:r>
      <w:r w:rsidRPr="003704E6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 typological analysis, description, and functional method form the theoretic base of the research. They allowed </w:t>
      </w:r>
      <w:proofErr w:type="gramStart"/>
      <w:r w:rsidRPr="003704E6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to characterize</w:t>
      </w:r>
      <w:proofErr w:type="gramEnd"/>
      <w:r w:rsidRPr="003704E6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 the actual state of the Ukrainian university publishing after annulling of the procedure of giving the special permission (so called </w:t>
      </w:r>
      <w:r w:rsidRPr="003704E6">
        <w:rPr>
          <w:rFonts w:ascii="Times New Roman" w:hAnsi="Times New Roman" w:cs="Times New Roman"/>
          <w:i/>
          <w:iCs/>
          <w:color w:val="000000"/>
          <w:spacing w:val="3"/>
          <w:rtl/>
          <w:lang w:bidi="ar-YE"/>
        </w:rPr>
        <w:t>«</w:t>
      </w:r>
      <w:r w:rsidRPr="003704E6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>griffin</w:t>
      </w:r>
      <w:r w:rsidRPr="003704E6">
        <w:rPr>
          <w:rFonts w:ascii="Times New Roman" w:hAnsi="Times New Roman" w:cs="Times New Roman"/>
          <w:i/>
          <w:iCs/>
          <w:color w:val="000000"/>
          <w:spacing w:val="3"/>
          <w:rtl/>
          <w:lang w:bidi="ar-YE"/>
        </w:rPr>
        <w:t>»</w:t>
      </w:r>
      <w:r w:rsidRPr="003704E6">
        <w:rPr>
          <w:rFonts w:ascii="Times New Roman" w:hAnsi="Times New Roman" w:cs="Times New Roman"/>
          <w:i/>
          <w:iCs/>
          <w:color w:val="000000"/>
          <w:spacing w:val="3"/>
          <w:lang w:val="en-US"/>
        </w:rPr>
        <w:t xml:space="preserve">) for high school educational editions. 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The main obtained result is the demonstration of </w:t>
      </w:r>
      <w:r w:rsidRPr="003704E6">
        <w:rPr>
          <w:rFonts w:ascii="Times New Roman" w:hAnsi="Times New Roman" w:cs="Times New Roman"/>
          <w:i/>
          <w:iCs/>
          <w:color w:val="000000"/>
          <w:rtl/>
          <w:lang w:bidi="ar-YE"/>
        </w:rPr>
        <w:t>«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>post-griffin</w:t>
      </w:r>
      <w:r w:rsidRPr="003704E6">
        <w:rPr>
          <w:rFonts w:ascii="Times New Roman" w:hAnsi="Times New Roman" w:cs="Times New Roman"/>
          <w:i/>
          <w:iCs/>
          <w:color w:val="000000"/>
          <w:rtl/>
          <w:lang w:bidi="ar-YE"/>
        </w:rPr>
        <w:t>»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 position of the Ukrainian educational book </w:t>
      </w:r>
      <w:r w:rsidRPr="003704E6">
        <w:rPr>
          <w:rFonts w:ascii="Times New Roman" w:hAnsi="Times New Roman" w:cs="Times New Roman"/>
          <w:color w:val="000000"/>
          <w:lang w:val="en-US"/>
        </w:rPr>
        <w:t>—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 with its advantages as well as its flaws. The </w:t>
      </w:r>
      <w:proofErr w:type="spellStart"/>
      <w:r w:rsidRPr="003704E6">
        <w:rPr>
          <w:rFonts w:ascii="Times New Roman" w:hAnsi="Times New Roman" w:cs="Times New Roman"/>
          <w:i/>
          <w:iCs/>
          <w:color w:val="000000"/>
          <w:lang w:val="uk-UA"/>
        </w:rPr>
        <w:t>experience</w:t>
      </w:r>
      <w:proofErr w:type="spellEnd"/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 of western scholars and publishers at this sphere has been described.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The article has generalized and showed the </w:t>
      </w:r>
      <w:proofErr w:type="spellStart"/>
      <w:r w:rsidRPr="003704E6">
        <w:rPr>
          <w:rFonts w:ascii="Times New Roman" w:hAnsi="Times New Roman" w:cs="Times New Roman"/>
          <w:i/>
          <w:iCs/>
          <w:color w:val="000000"/>
          <w:lang w:val="uk-UA"/>
        </w:rPr>
        <w:t>experience</w:t>
      </w:r>
      <w:proofErr w:type="spellEnd"/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 of western scholars and publishers who insist on making the sphere of using the educational editions narrow at high school within </w:t>
      </w:r>
      <w:r w:rsidRPr="003704E6">
        <w:rPr>
          <w:rFonts w:ascii="Times New Roman" w:hAnsi="Times New Roman" w:cs="Times New Roman"/>
          <w:i/>
          <w:iCs/>
          <w:color w:val="000000"/>
          <w:sz w:val="28"/>
          <w:szCs w:val="28"/>
          <w:rtl/>
          <w:lang w:bidi="ar-YE"/>
        </w:rPr>
        <w:t>«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>introductory courses</w:t>
      </w:r>
      <w:r w:rsidRPr="003704E6">
        <w:rPr>
          <w:rFonts w:ascii="Times New Roman" w:hAnsi="Times New Roman" w:cs="Times New Roman"/>
          <w:i/>
          <w:iCs/>
          <w:color w:val="000000"/>
          <w:sz w:val="28"/>
          <w:szCs w:val="28"/>
          <w:rtl/>
          <w:lang w:bidi="ar-YE"/>
        </w:rPr>
        <w:t>»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 and basic disciplines. Our proposal con­sists of using the scholarly editions instead of the educational ones with the purpose of information supplement of the educational process. </w:t>
      </w:r>
    </w:p>
    <w:p w:rsidR="003704E6" w:rsidRPr="003704E6" w:rsidRDefault="003704E6" w:rsidP="003704E6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3704E6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The accumulated materials can be used in special courses on Educational Editions and Scholarly Editions for would-be-editors and publishers. The suggestion to use the scholarly editions (monographs, collected works, special ma­gazines etc.) instead of university text- and handbooks has to be considered by the </w:t>
      </w:r>
      <w:bookmarkStart w:id="0" w:name="_GoBack"/>
      <w:r w:rsidRPr="003704E6">
        <w:rPr>
          <w:rFonts w:ascii="Times New Roman" w:hAnsi="Times New Roman" w:cs="Times New Roman"/>
          <w:i/>
          <w:iCs/>
          <w:color w:val="000000"/>
          <w:lang w:val="en-US"/>
        </w:rPr>
        <w:t xml:space="preserve">authors and publishers (especially by the University Presses) looking for new areas and for their successful activity. </w:t>
      </w:r>
    </w:p>
    <w:bookmarkEnd w:id="0"/>
    <w:p w:rsidR="006E39E9" w:rsidRPr="00D516FB" w:rsidRDefault="006E39E9" w:rsidP="008C008B">
      <w:pPr>
        <w:rPr>
          <w:lang w:val="en-US"/>
        </w:rPr>
      </w:pPr>
    </w:p>
    <w:sectPr w:rsidR="006E39E9" w:rsidRPr="00D516FB" w:rsidSect="0039229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3704E6"/>
    <w:rsid w:val="00406ABC"/>
    <w:rsid w:val="006E39E9"/>
    <w:rsid w:val="008C008B"/>
    <w:rsid w:val="00A75A9E"/>
    <w:rsid w:val="00C717CC"/>
    <w:rsid w:val="00D41196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10</cp:revision>
  <dcterms:created xsi:type="dcterms:W3CDTF">2015-10-03T05:14:00Z</dcterms:created>
  <dcterms:modified xsi:type="dcterms:W3CDTF">2017-07-07T15:22:00Z</dcterms:modified>
</cp:coreProperties>
</file>