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AAD" w:rsidRPr="00815AAD" w:rsidRDefault="00815AAD" w:rsidP="00815AAD">
      <w:pPr>
        <w:pStyle w:val="1"/>
        <w:rPr>
          <w:lang w:val="en-US"/>
        </w:rPr>
      </w:pPr>
      <w:r w:rsidRPr="00815AAD">
        <w:rPr>
          <w:lang w:val="en-US"/>
        </w:rPr>
        <w:t>UDC 004.94</w:t>
      </w:r>
    </w:p>
    <w:p w:rsidR="00815AAD" w:rsidRPr="00815AAD" w:rsidRDefault="00815AAD" w:rsidP="00815AAD">
      <w:pPr>
        <w:pStyle w:val="a3"/>
        <w:spacing w:before="40" w:after="40"/>
        <w:rPr>
          <w:b w:val="0"/>
          <w:bCs w:val="0"/>
          <w:i/>
          <w:iCs/>
          <w:caps w:val="0"/>
          <w:lang w:val="en-US"/>
        </w:rPr>
      </w:pPr>
      <w:r w:rsidRPr="00815AAD">
        <w:rPr>
          <w:lang w:val="en-US"/>
        </w:rPr>
        <w:t>MODELS OF EDUCATIONAL PLANNING SPECIALTIES OF</w:t>
      </w:r>
      <w:r w:rsidRPr="00815AAD">
        <w:rPr>
          <w:lang w:val="en-US"/>
        </w:rPr>
        <w:br/>
        <w:t>HIGHER EDUCATION INSTITUTION</w:t>
      </w:r>
    </w:p>
    <w:p w:rsidR="00815AAD" w:rsidRDefault="00815AAD" w:rsidP="00815AAD">
      <w:pPr>
        <w:pStyle w:val="a4"/>
      </w:pPr>
      <w:r>
        <w:t xml:space="preserve">B. V. </w:t>
      </w:r>
      <w:proofErr w:type="spellStart"/>
      <w:r>
        <w:t>Durnyak</w:t>
      </w:r>
      <w:proofErr w:type="spellEnd"/>
      <w:r>
        <w:t xml:space="preserve">, V. N. </w:t>
      </w:r>
      <w:proofErr w:type="spellStart"/>
      <w:r>
        <w:t>Senkivskyy</w:t>
      </w:r>
      <w:proofErr w:type="spellEnd"/>
      <w:r>
        <w:t xml:space="preserve">, I. V. </w:t>
      </w:r>
      <w:proofErr w:type="spellStart"/>
      <w:r>
        <w:t>Hileta</w:t>
      </w:r>
      <w:proofErr w:type="spellEnd"/>
      <w:r>
        <w:t xml:space="preserve">, O. V. </w:t>
      </w:r>
      <w:proofErr w:type="spellStart"/>
      <w:r>
        <w:t>Litovchenko</w:t>
      </w:r>
      <w:proofErr w:type="spellEnd"/>
    </w:p>
    <w:p w:rsidR="00815AAD" w:rsidRDefault="00815AAD" w:rsidP="00815AAD">
      <w:pPr>
        <w:pStyle w:val="a4"/>
        <w:spacing w:before="40"/>
        <w:rPr>
          <w:i/>
          <w:iCs/>
        </w:rPr>
      </w:pPr>
      <w:r>
        <w:rPr>
          <w:i/>
          <w:iCs/>
        </w:rPr>
        <w:t>Ukrainian Academy of Printing</w:t>
      </w:r>
      <w:proofErr w:type="gramStart"/>
      <w:r>
        <w:rPr>
          <w:i/>
          <w:iCs/>
        </w:rPr>
        <w:t>,</w:t>
      </w:r>
      <w:proofErr w:type="gramEnd"/>
      <w:r>
        <w:rPr>
          <w:i/>
          <w:iCs/>
        </w:rPr>
        <w:br/>
        <w:t xml:space="preserve">19, </w:t>
      </w:r>
      <w:proofErr w:type="spellStart"/>
      <w:r>
        <w:rPr>
          <w:i/>
          <w:iCs/>
        </w:rPr>
        <w:t>Pidholosko</w:t>
      </w:r>
      <w:proofErr w:type="spellEnd"/>
      <w:r>
        <w:rPr>
          <w:i/>
          <w:iCs/>
        </w:rPr>
        <w:t xml:space="preserve"> St., </w:t>
      </w:r>
      <w:proofErr w:type="spellStart"/>
      <w:r>
        <w:rPr>
          <w:i/>
          <w:iCs/>
        </w:rPr>
        <w:t>Lviv</w:t>
      </w:r>
      <w:proofErr w:type="spellEnd"/>
      <w:r>
        <w:rPr>
          <w:i/>
          <w:iCs/>
        </w:rPr>
        <w:t>, 79020, Ukraine</w:t>
      </w:r>
      <w:r>
        <w:rPr>
          <w:i/>
          <w:iCs/>
        </w:rPr>
        <w:br/>
        <w:t>senk.vm@gmail.com</w:t>
      </w:r>
    </w:p>
    <w:p w:rsidR="00815AAD" w:rsidRPr="00815AAD" w:rsidRDefault="00815AAD" w:rsidP="00815AAD">
      <w:pPr>
        <w:pStyle w:val="a5"/>
        <w:spacing w:before="40"/>
        <w:rPr>
          <w:lang w:val="en-US"/>
        </w:rPr>
      </w:pPr>
      <w:proofErr w:type="gramStart"/>
      <w:r w:rsidRPr="00815AAD">
        <w:rPr>
          <w:b/>
          <w:bCs/>
          <w:lang w:val="en-US"/>
        </w:rPr>
        <w:t>Research methodology.</w:t>
      </w:r>
      <w:proofErr w:type="gramEnd"/>
      <w:r w:rsidRPr="00815AAD">
        <w:rPr>
          <w:lang w:val="en-US"/>
        </w:rPr>
        <w:t xml:space="preserve"> This paper presents the results of educational pro­cess planning of profession with using of the theory of structural modeling. Application of system analysis hierarchy determination procedure provided study subjects profession, the scheme to build relationships between the components of the curriculum, establish a hierarchical pattern of competence. The visualization software curriculum based on the methods of application programming models.</w:t>
      </w:r>
    </w:p>
    <w:p w:rsidR="00815AAD" w:rsidRPr="00815AAD" w:rsidRDefault="00815AAD" w:rsidP="00815AAD">
      <w:pPr>
        <w:pStyle w:val="a5"/>
        <w:rPr>
          <w:lang w:val="en-US"/>
        </w:rPr>
      </w:pPr>
      <w:proofErr w:type="gramStart"/>
      <w:r w:rsidRPr="00815AAD">
        <w:rPr>
          <w:b/>
          <w:bCs/>
          <w:lang w:val="en-US"/>
        </w:rPr>
        <w:t>Results.</w:t>
      </w:r>
      <w:proofErr w:type="gramEnd"/>
      <w:r w:rsidRPr="00815AAD">
        <w:rPr>
          <w:lang w:val="en-US"/>
        </w:rPr>
        <w:t xml:space="preserve"> The model of development of specialization curriculum provides the possibility of acquiring professional competence. It takes into account current labor market requirements, the needs for knowledge and skills of students and disciplines which are proposed by the university, modern technologies and tools of chosen profession. Considering the above, the given way of the curriculum formation in its implementation in school will enable better acquisition of knowledge by students.</w:t>
      </w:r>
    </w:p>
    <w:p w:rsidR="00815AAD" w:rsidRPr="00815AAD" w:rsidRDefault="00815AAD" w:rsidP="00815AAD">
      <w:pPr>
        <w:pStyle w:val="a5"/>
        <w:rPr>
          <w:lang w:val="en-US"/>
        </w:rPr>
      </w:pPr>
      <w:proofErr w:type="gramStart"/>
      <w:r w:rsidRPr="00815AAD">
        <w:rPr>
          <w:b/>
          <w:bCs/>
          <w:lang w:val="en-US"/>
        </w:rPr>
        <w:t>Novelty.</w:t>
      </w:r>
      <w:proofErr w:type="gramEnd"/>
      <w:r w:rsidRPr="00815AAD">
        <w:rPr>
          <w:b/>
          <w:bCs/>
          <w:lang w:val="en-US"/>
        </w:rPr>
        <w:t xml:space="preserve"> </w:t>
      </w:r>
      <w:r w:rsidRPr="00815AAD">
        <w:rPr>
          <w:lang w:val="en-US"/>
        </w:rPr>
        <w:t>An original approach to planning educational process of specialization in the use of structural modeling of the theory of multilevel hierarchical systems has been sold in the research. The following models, such as structural graphical model curriculum specialty, which established the seat of specialization within the specialty; interactive graphical hierarchical pattern of competence, which defined hierarchical relationships specialization - specialization direction - Technology - tools; graphical model study of priority components of the curriculum, which provided the order of the study subjects of the curriculum have been constructed.</w:t>
      </w:r>
    </w:p>
    <w:p w:rsidR="00815AAD" w:rsidRPr="00815AAD" w:rsidRDefault="00815AAD" w:rsidP="00815AAD">
      <w:pPr>
        <w:pStyle w:val="a5"/>
        <w:rPr>
          <w:spacing w:val="-3"/>
          <w:lang w:val="en-US"/>
        </w:rPr>
      </w:pPr>
      <w:proofErr w:type="gramStart"/>
      <w:r w:rsidRPr="00815AAD">
        <w:rPr>
          <w:b/>
          <w:bCs/>
          <w:spacing w:val="-3"/>
          <w:lang w:val="en-US"/>
        </w:rPr>
        <w:t>The practical significance.</w:t>
      </w:r>
      <w:proofErr w:type="gramEnd"/>
      <w:r w:rsidRPr="00815AAD">
        <w:rPr>
          <w:spacing w:val="-3"/>
          <w:lang w:val="en-US"/>
        </w:rPr>
        <w:t xml:space="preserve"> The proposed method for competence, which concerning the specialization, if it is necessary, may be extended for specialty or academic direction. Another useful application of curriculum models is to inform stakeholders about the set of tools and technology for learning specific competence. The result in this case is the acquisition of additional competence as referred to students of other specialties.</w:t>
      </w:r>
    </w:p>
    <w:p w:rsidR="00815AAD" w:rsidRPr="00815AAD" w:rsidRDefault="00815AAD" w:rsidP="00815AAD">
      <w:pPr>
        <w:pStyle w:val="a5"/>
        <w:rPr>
          <w:lang w:val="en-US"/>
        </w:rPr>
      </w:pPr>
    </w:p>
    <w:p w:rsidR="006E39E9" w:rsidRPr="00815AAD" w:rsidRDefault="006E39E9" w:rsidP="008C008B">
      <w:pPr>
        <w:rPr>
          <w:lang w:val="en-US"/>
        </w:rPr>
      </w:pPr>
      <w:bookmarkStart w:id="0" w:name="_GoBack"/>
      <w:bookmarkEnd w:id="0"/>
    </w:p>
    <w:sectPr w:rsidR="006E39E9" w:rsidRPr="00815AAD" w:rsidSect="00E21A9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815AAD"/>
    <w:rsid w:val="008C008B"/>
    <w:rsid w:val="00C71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15AAD"/>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815AAD"/>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15AAD"/>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15AAD"/>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815AAD"/>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815AAD"/>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815AAD"/>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815AAD"/>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1950</Characters>
  <Application>Microsoft Office Word</Application>
  <DocSecurity>0</DocSecurity>
  <Lines>16</Lines>
  <Paragraphs>4</Paragraphs>
  <ScaleCrop>false</ScaleCrop>
  <Company>SPecialiST RePack</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2015-10-03T05:14:00Z</dcterms:created>
  <dcterms:modified xsi:type="dcterms:W3CDTF">2015-10-03T08:47:00Z</dcterms:modified>
</cp:coreProperties>
</file>