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4FB" w:rsidRPr="008B44FB" w:rsidRDefault="008B44FB" w:rsidP="008B44FB">
      <w:pPr>
        <w:autoSpaceDE w:val="0"/>
        <w:autoSpaceDN w:val="0"/>
        <w:adjustRightInd w:val="0"/>
        <w:spacing w:after="0" w:line="220" w:lineRule="atLeast"/>
        <w:textAlignment w:val="center"/>
        <w:rPr>
          <w:rFonts w:ascii="Times New Roman" w:hAnsi="Times New Roman" w:cs="Times New Roman"/>
          <w:color w:val="000000"/>
        </w:rPr>
      </w:pPr>
      <w:proofErr w:type="gramStart"/>
      <w:r w:rsidRPr="008B44FB">
        <w:rPr>
          <w:rFonts w:ascii="Times New Roman" w:hAnsi="Times New Roman" w:cs="Times New Roman"/>
          <w:color w:val="000000"/>
        </w:rPr>
        <w:t xml:space="preserve">UDC </w:t>
      </w:r>
      <w:r w:rsidRPr="008B44FB">
        <w:rPr>
          <w:rFonts w:ascii="Times New Roman" w:hAnsi="Times New Roman" w:cs="Times New Roman"/>
          <w:color w:val="000000"/>
          <w:lang w:val="en-US"/>
        </w:rPr>
        <w:t>655</w:t>
      </w:r>
      <w:r w:rsidRPr="008B44FB">
        <w:rPr>
          <w:rFonts w:ascii="Times New Roman" w:hAnsi="Times New Roman" w:cs="Times New Roman"/>
          <w:color w:val="000000"/>
        </w:rPr>
        <w:t>.</w:t>
      </w:r>
      <w:r w:rsidRPr="008B44FB">
        <w:rPr>
          <w:rFonts w:ascii="Times New Roman" w:hAnsi="Times New Roman" w:cs="Times New Roman"/>
          <w:color w:val="000000"/>
          <w:lang w:val="en-US"/>
        </w:rPr>
        <w:t>413</w:t>
      </w:r>
      <w:r w:rsidRPr="008B44FB">
        <w:rPr>
          <w:rFonts w:ascii="Times New Roman" w:hAnsi="Times New Roman" w:cs="Times New Roman"/>
          <w:color w:val="000000"/>
        </w:rPr>
        <w:t>:0</w:t>
      </w:r>
      <w:r w:rsidRPr="008B44FB">
        <w:rPr>
          <w:rFonts w:ascii="Times New Roman" w:hAnsi="Times New Roman" w:cs="Times New Roman"/>
          <w:color w:val="000000"/>
          <w:lang w:val="en-US"/>
        </w:rPr>
        <w:t>70</w:t>
      </w:r>
      <w:r w:rsidRPr="008B44FB">
        <w:rPr>
          <w:rFonts w:ascii="Times New Roman" w:hAnsi="Times New Roman" w:cs="Times New Roman"/>
          <w:color w:val="000000"/>
        </w:rPr>
        <w:t>]:004.89</w:t>
      </w:r>
      <w:r w:rsidRPr="008B44FB">
        <w:rPr>
          <w:rFonts w:ascii="Times New Roman" w:hAnsi="Times New Roman" w:cs="Times New Roman"/>
          <w:color w:val="000000"/>
          <w:lang w:val="en-US"/>
        </w:rPr>
        <w:t>(</w:t>
      </w:r>
      <w:r w:rsidRPr="008B44FB">
        <w:rPr>
          <w:rFonts w:ascii="Times New Roman" w:hAnsi="Times New Roman" w:cs="Times New Roman"/>
          <w:color w:val="000000"/>
        </w:rPr>
        <w:t>100)</w:t>
      </w:r>
      <w:proofErr w:type="gramEnd"/>
    </w:p>
    <w:p w:rsidR="008B44FB" w:rsidRPr="008B44FB" w:rsidRDefault="008B44FB" w:rsidP="008B44FB">
      <w:pPr>
        <w:autoSpaceDE w:val="0"/>
        <w:autoSpaceDN w:val="0"/>
        <w:adjustRightInd w:val="0"/>
        <w:spacing w:before="60" w:after="60" w:line="220" w:lineRule="atLeast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lang w:val="en-US"/>
        </w:rPr>
      </w:pPr>
      <w:r w:rsidRPr="008B44FB">
        <w:rPr>
          <w:rFonts w:ascii="Times New Roman" w:hAnsi="Times New Roman" w:cs="Times New Roman"/>
          <w:b/>
          <w:bCs/>
          <w:caps/>
          <w:color w:val="000000"/>
        </w:rPr>
        <w:t xml:space="preserve">DIGITAL TRANSFORMATIONS OF </w:t>
      </w:r>
      <w:r w:rsidRPr="008B44FB">
        <w:rPr>
          <w:rFonts w:ascii="Times New Roman" w:hAnsi="Times New Roman" w:cs="Times New Roman"/>
          <w:b/>
          <w:bCs/>
          <w:caps/>
          <w:color w:val="000000"/>
        </w:rPr>
        <w:br/>
        <w:t xml:space="preserve">ACADEMIC </w:t>
      </w:r>
      <w:r w:rsidRPr="008B44FB">
        <w:rPr>
          <w:rFonts w:ascii="Times New Roman" w:hAnsi="Times New Roman" w:cs="Times New Roman"/>
          <w:b/>
          <w:bCs/>
          <w:caps/>
          <w:color w:val="000000"/>
          <w:lang w:val="en-US"/>
        </w:rPr>
        <w:t>JOURNAL</w:t>
      </w:r>
      <w:r w:rsidRPr="008B44FB">
        <w:rPr>
          <w:rFonts w:ascii="Times New Roman" w:hAnsi="Times New Roman" w:cs="Times New Roman"/>
          <w:b/>
          <w:bCs/>
          <w:caps/>
          <w:color w:val="000000"/>
        </w:rPr>
        <w:t xml:space="preserve"> PUBLISHING </w:t>
      </w:r>
      <w:r w:rsidRPr="008B44FB">
        <w:rPr>
          <w:rFonts w:ascii="Times New Roman" w:hAnsi="Times New Roman" w:cs="Times New Roman"/>
          <w:b/>
          <w:bCs/>
          <w:caps/>
          <w:color w:val="000000"/>
          <w:lang w:val="en-US"/>
        </w:rPr>
        <w:t>MODELS</w:t>
      </w:r>
    </w:p>
    <w:p w:rsidR="008B44FB" w:rsidRPr="008B44FB" w:rsidRDefault="008B44FB" w:rsidP="008B44FB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B44F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M. </w:t>
      </w:r>
      <w:r w:rsidRPr="008B44FB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I.</w:t>
      </w:r>
      <w:r w:rsidRPr="008B44F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8B44FB">
        <w:rPr>
          <w:rFonts w:ascii="Times New Roman" w:hAnsi="Times New Roman" w:cs="Times New Roman"/>
          <w:b/>
          <w:bCs/>
          <w:color w:val="000000"/>
          <w:sz w:val="20"/>
          <w:szCs w:val="20"/>
        </w:rPr>
        <w:t>Zhenchenko</w:t>
      </w:r>
      <w:proofErr w:type="spellEnd"/>
    </w:p>
    <w:p w:rsidR="008B44FB" w:rsidRPr="008B44FB" w:rsidRDefault="008B44FB" w:rsidP="008B44FB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proofErr w:type="spellStart"/>
      <w:r w:rsidRPr="008B44FB">
        <w:rPr>
          <w:rFonts w:ascii="Times New Roman" w:hAnsi="Times New Roman" w:cs="Times New Roman"/>
          <w:i/>
          <w:iCs/>
          <w:color w:val="000000"/>
          <w:sz w:val="20"/>
          <w:szCs w:val="20"/>
        </w:rPr>
        <w:t>Taras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  <w:sz w:val="20"/>
          <w:szCs w:val="20"/>
        </w:rPr>
        <w:t>Shevchenko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  <w:sz w:val="20"/>
          <w:szCs w:val="20"/>
        </w:rPr>
        <w:t>National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  <w:sz w:val="20"/>
          <w:szCs w:val="20"/>
        </w:rPr>
        <w:t>University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  <w:sz w:val="20"/>
          <w:szCs w:val="20"/>
        </w:rPr>
        <w:t>of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  <w:sz w:val="20"/>
          <w:szCs w:val="20"/>
        </w:rPr>
        <w:t>Kyiv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  <w:sz w:val="20"/>
          <w:szCs w:val="20"/>
        </w:rPr>
        <w:t>,</w:t>
      </w:r>
    </w:p>
    <w:p w:rsidR="008B44FB" w:rsidRPr="008B44FB" w:rsidRDefault="008B44FB" w:rsidP="008B44FB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proofErr w:type="spellStart"/>
      <w:r w:rsidRPr="008B44FB">
        <w:rPr>
          <w:rFonts w:ascii="Times New Roman" w:hAnsi="Times New Roman" w:cs="Times New Roman"/>
          <w:i/>
          <w:iCs/>
          <w:color w:val="000000"/>
          <w:sz w:val="20"/>
          <w:szCs w:val="20"/>
        </w:rPr>
        <w:t>The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  <w:sz w:val="20"/>
          <w:szCs w:val="20"/>
        </w:rPr>
        <w:t>Institute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  <w:sz w:val="20"/>
          <w:szCs w:val="20"/>
        </w:rPr>
        <w:t>of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  <w:sz w:val="20"/>
          <w:szCs w:val="20"/>
        </w:rPr>
        <w:t>Journalism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  <w:sz w:val="20"/>
          <w:szCs w:val="20"/>
        </w:rPr>
        <w:t>,</w:t>
      </w:r>
    </w:p>
    <w:p w:rsidR="008B44FB" w:rsidRPr="008B44FB" w:rsidRDefault="008B44FB" w:rsidP="008B44FB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8B44F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36/1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  <w:sz w:val="20"/>
          <w:szCs w:val="20"/>
        </w:rPr>
        <w:t>Melnikova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8B44FB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S</w:t>
      </w:r>
      <w:r w:rsidRPr="008B44F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t.,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  <w:sz w:val="20"/>
          <w:szCs w:val="20"/>
        </w:rPr>
        <w:t>Kyiv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, 04119,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  <w:sz w:val="20"/>
          <w:szCs w:val="20"/>
        </w:rPr>
        <w:t>Ukraine</w:t>
      </w:r>
      <w:proofErr w:type="spellEnd"/>
    </w:p>
    <w:p w:rsidR="008B44FB" w:rsidRPr="008B44FB" w:rsidRDefault="008B44FB" w:rsidP="008B44FB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</w:pPr>
      <w:r w:rsidRPr="008B44FB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mizhenchenko@gmail.com</w:t>
      </w:r>
    </w:p>
    <w:p w:rsidR="008B44FB" w:rsidRPr="008B44FB" w:rsidRDefault="008B44FB" w:rsidP="008B44FB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</w:rPr>
      </w:pPr>
      <w:proofErr w:type="spellStart"/>
      <w:r w:rsidRPr="008B44FB">
        <w:rPr>
          <w:rFonts w:ascii="Times New Roman" w:hAnsi="Times New Roman" w:cs="Times New Roman"/>
          <w:b/>
          <w:bCs/>
          <w:i/>
          <w:iCs/>
          <w:color w:val="000000"/>
        </w:rPr>
        <w:t>Research</w:t>
      </w:r>
      <w:proofErr w:type="spellEnd"/>
      <w:r w:rsidRPr="008B44FB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b/>
          <w:bCs/>
          <w:i/>
          <w:iCs/>
          <w:color w:val="000000"/>
        </w:rPr>
        <w:t>methodology</w:t>
      </w:r>
      <w:proofErr w:type="spellEnd"/>
      <w:r w:rsidRPr="008B44FB">
        <w:rPr>
          <w:rFonts w:ascii="Times New Roman" w:hAnsi="Times New Roman" w:cs="Times New Roman"/>
          <w:b/>
          <w:bCs/>
          <w:i/>
          <w:iCs/>
          <w:color w:val="000000"/>
        </w:rPr>
        <w:t>.</w:t>
      </w:r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Qualitative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data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analysis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sets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methodological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base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research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.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Categorization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empirical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data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analysis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and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comparison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theoretical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concepts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, a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systematic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approach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and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modelling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method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allowed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to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determine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models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publishing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academic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journals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in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digital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age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>.</w:t>
      </w:r>
    </w:p>
    <w:p w:rsidR="008B44FB" w:rsidRPr="008B44FB" w:rsidRDefault="008B44FB" w:rsidP="008B44FB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</w:rPr>
      </w:pPr>
      <w:proofErr w:type="spellStart"/>
      <w:r w:rsidRPr="008B44FB">
        <w:rPr>
          <w:rFonts w:ascii="Times New Roman" w:hAnsi="Times New Roman" w:cs="Times New Roman"/>
          <w:b/>
          <w:bCs/>
          <w:i/>
          <w:iCs/>
          <w:color w:val="000000"/>
        </w:rPr>
        <w:t>Results</w:t>
      </w:r>
      <w:proofErr w:type="spellEnd"/>
      <w:r w:rsidRPr="008B44FB">
        <w:rPr>
          <w:rFonts w:ascii="Times New Roman" w:hAnsi="Times New Roman" w:cs="Times New Roman"/>
          <w:b/>
          <w:bCs/>
          <w:i/>
          <w:iCs/>
          <w:color w:val="000000"/>
        </w:rPr>
        <w:t xml:space="preserve">.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As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a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result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article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describes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author’s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approach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to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business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models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academic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journal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publishing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in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context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development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open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access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to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research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: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Close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Access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Journals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Open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Access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Journals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Hybrid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Journals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(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partial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open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access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delayed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open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access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open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choice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),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Overlay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Journals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and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publishing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perspectives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in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evolving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digital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environment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. </w:t>
      </w:r>
    </w:p>
    <w:p w:rsidR="008B44FB" w:rsidRPr="008B44FB" w:rsidRDefault="008B44FB" w:rsidP="008B44FB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</w:rPr>
      </w:pPr>
      <w:proofErr w:type="spellStart"/>
      <w:r w:rsidRPr="008B44FB">
        <w:rPr>
          <w:rFonts w:ascii="Times New Roman" w:hAnsi="Times New Roman" w:cs="Times New Roman"/>
          <w:b/>
          <w:bCs/>
          <w:i/>
          <w:iCs/>
          <w:color w:val="000000"/>
        </w:rPr>
        <w:t>Novelty</w:t>
      </w:r>
      <w:proofErr w:type="spellEnd"/>
      <w:r w:rsidRPr="008B44FB">
        <w:rPr>
          <w:rFonts w:ascii="Times New Roman" w:hAnsi="Times New Roman" w:cs="Times New Roman"/>
          <w:b/>
          <w:bCs/>
          <w:i/>
          <w:iCs/>
          <w:color w:val="000000"/>
        </w:rPr>
        <w:t xml:space="preserve">.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paper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examines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role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overlay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models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in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publishing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academic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journals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.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An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overlay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journal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performs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all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functions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a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scholarly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journal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and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relies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on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structural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links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with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one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or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more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archives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or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repositories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to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perform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its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tasks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.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paper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briefly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outlines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concept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‘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overlay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journal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’,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forms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cooperation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between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overlay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journal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editorial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and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repositories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how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overlay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journals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have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evolved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and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what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makes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their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contribution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to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scholarly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communication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so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valuable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>.</w:t>
      </w:r>
    </w:p>
    <w:p w:rsidR="008B44FB" w:rsidRPr="008B44FB" w:rsidRDefault="008B44FB" w:rsidP="008B44FB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</w:rPr>
      </w:pPr>
      <w:proofErr w:type="spellStart"/>
      <w:r w:rsidRPr="008B44FB">
        <w:rPr>
          <w:rFonts w:ascii="Times New Roman" w:hAnsi="Times New Roman" w:cs="Times New Roman"/>
          <w:b/>
          <w:bCs/>
          <w:i/>
          <w:iCs/>
          <w:color w:val="000000"/>
        </w:rPr>
        <w:t>The</w:t>
      </w:r>
      <w:proofErr w:type="spellEnd"/>
      <w:r w:rsidRPr="008B44FB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r w:rsidRPr="008B44FB">
        <w:rPr>
          <w:rFonts w:ascii="Times New Roman" w:hAnsi="Times New Roman" w:cs="Times New Roman"/>
          <w:b/>
          <w:bCs/>
          <w:i/>
          <w:iCs/>
          <w:color w:val="000000"/>
          <w:lang w:val="en-GB"/>
        </w:rPr>
        <w:t>practical significance.</w:t>
      </w:r>
      <w:r w:rsidRPr="008B44FB">
        <w:rPr>
          <w:rFonts w:ascii="Times New Roman" w:hAnsi="Times New Roman" w:cs="Times New Roman"/>
          <w:i/>
          <w:iCs/>
          <w:color w:val="000000"/>
          <w:lang w:val="en-GB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described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models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can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be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used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in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editorial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practice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Ukrainian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academic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journals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especially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overlay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models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which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is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a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rare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case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a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win-win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for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publishers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authors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and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8B44FB">
        <w:rPr>
          <w:rFonts w:ascii="Times New Roman" w:hAnsi="Times New Roman" w:cs="Times New Roman"/>
          <w:i/>
          <w:iCs/>
          <w:color w:val="000000"/>
        </w:rPr>
        <w:t>readers</w:t>
      </w:r>
      <w:proofErr w:type="spellEnd"/>
      <w:r w:rsidRPr="008B44FB">
        <w:rPr>
          <w:rFonts w:ascii="Times New Roman" w:hAnsi="Times New Roman" w:cs="Times New Roman"/>
          <w:i/>
          <w:iCs/>
          <w:color w:val="000000"/>
        </w:rPr>
        <w:t>.</w:t>
      </w:r>
    </w:p>
    <w:p w:rsidR="006E39E9" w:rsidRPr="008B44FB" w:rsidRDefault="006E39E9" w:rsidP="008B44FB">
      <w:bookmarkStart w:id="0" w:name="_GoBack"/>
      <w:bookmarkEnd w:id="0"/>
    </w:p>
    <w:sectPr w:rsidR="006E39E9" w:rsidRPr="008B44FB" w:rsidSect="00723448">
      <w:pgSz w:w="11906" w:h="16838"/>
      <w:pgMar w:top="720" w:right="720" w:bottom="720" w:left="720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7CC"/>
    <w:rsid w:val="002C551D"/>
    <w:rsid w:val="0033185C"/>
    <w:rsid w:val="006E39E9"/>
    <w:rsid w:val="008B44FB"/>
    <w:rsid w:val="008C008B"/>
    <w:rsid w:val="00C717CC"/>
    <w:rsid w:val="00D5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 абзаца 1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Times New Roman"/>
      <w:color w:val="000000"/>
      <w:spacing w:val="-1"/>
      <w:sz w:val="20"/>
      <w:szCs w:val="20"/>
    </w:rPr>
  </w:style>
  <w:style w:type="paragraph" w:customStyle="1" w:styleId="a3">
    <w:name w:val="заг_реф"/>
    <w:basedOn w:val="a"/>
    <w:uiPriority w:val="99"/>
    <w:rsid w:val="00D516FB"/>
    <w:pPr>
      <w:autoSpaceDE w:val="0"/>
      <w:autoSpaceDN w:val="0"/>
      <w:adjustRightInd w:val="0"/>
      <w:spacing w:before="60" w:after="60" w:line="220" w:lineRule="atLeast"/>
      <w:jc w:val="center"/>
      <w:textAlignment w:val="center"/>
    </w:pPr>
    <w:rPr>
      <w:rFonts w:ascii="Times New Roman" w:hAnsi="Times New Roman" w:cs="Times New Roman"/>
      <w:b/>
      <w:bCs/>
      <w:caps/>
      <w:color w:val="000000"/>
    </w:rPr>
  </w:style>
  <w:style w:type="paragraph" w:customStyle="1" w:styleId="a4">
    <w:name w:val="автор_реф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val="en-US"/>
    </w:rPr>
  </w:style>
  <w:style w:type="paragraph" w:customStyle="1" w:styleId="a5">
    <w:name w:val="анот_реф"/>
    <w:basedOn w:val="a"/>
    <w:uiPriority w:val="99"/>
    <w:rsid w:val="00D516FB"/>
    <w:pPr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Times New Roman" w:hAnsi="Times New Roman" w:cs="Times New Roman"/>
      <w:i/>
      <w:iCs/>
      <w:color w:val="000000"/>
    </w:rPr>
  </w:style>
  <w:style w:type="paragraph" w:customStyle="1" w:styleId="adrresaref">
    <w:name w:val="adrresa_ref"/>
    <w:basedOn w:val="a4"/>
    <w:uiPriority w:val="99"/>
    <w:rsid w:val="008B44FB"/>
    <w:rPr>
      <w:i/>
      <w:iCs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 абзаца 1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Times New Roman"/>
      <w:color w:val="000000"/>
      <w:spacing w:val="-1"/>
      <w:sz w:val="20"/>
      <w:szCs w:val="20"/>
    </w:rPr>
  </w:style>
  <w:style w:type="paragraph" w:customStyle="1" w:styleId="a3">
    <w:name w:val="заг_реф"/>
    <w:basedOn w:val="a"/>
    <w:uiPriority w:val="99"/>
    <w:rsid w:val="00D516FB"/>
    <w:pPr>
      <w:autoSpaceDE w:val="0"/>
      <w:autoSpaceDN w:val="0"/>
      <w:adjustRightInd w:val="0"/>
      <w:spacing w:before="60" w:after="60" w:line="220" w:lineRule="atLeast"/>
      <w:jc w:val="center"/>
      <w:textAlignment w:val="center"/>
    </w:pPr>
    <w:rPr>
      <w:rFonts w:ascii="Times New Roman" w:hAnsi="Times New Roman" w:cs="Times New Roman"/>
      <w:b/>
      <w:bCs/>
      <w:caps/>
      <w:color w:val="000000"/>
    </w:rPr>
  </w:style>
  <w:style w:type="paragraph" w:customStyle="1" w:styleId="a4">
    <w:name w:val="автор_реф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val="en-US"/>
    </w:rPr>
  </w:style>
  <w:style w:type="paragraph" w:customStyle="1" w:styleId="a5">
    <w:name w:val="анот_реф"/>
    <w:basedOn w:val="a"/>
    <w:uiPriority w:val="99"/>
    <w:rsid w:val="00D516FB"/>
    <w:pPr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Times New Roman" w:hAnsi="Times New Roman" w:cs="Times New Roman"/>
      <w:i/>
      <w:iCs/>
      <w:color w:val="000000"/>
    </w:rPr>
  </w:style>
  <w:style w:type="paragraph" w:customStyle="1" w:styleId="adrresaref">
    <w:name w:val="adrresa_ref"/>
    <w:basedOn w:val="a4"/>
    <w:uiPriority w:val="99"/>
    <w:rsid w:val="008B44FB"/>
    <w:rPr>
      <w:i/>
      <w:iCs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1047</Words>
  <Characters>597</Characters>
  <Application>Microsoft Office Word</Application>
  <DocSecurity>0</DocSecurity>
  <Lines>4</Lines>
  <Paragraphs>3</Paragraphs>
  <ScaleCrop>false</ScaleCrop>
  <Company>SPecialiST RePack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HOME</cp:lastModifiedBy>
  <cp:revision>7</cp:revision>
  <dcterms:created xsi:type="dcterms:W3CDTF">2015-10-03T05:14:00Z</dcterms:created>
  <dcterms:modified xsi:type="dcterms:W3CDTF">2016-10-01T07:26:00Z</dcterms:modified>
</cp:coreProperties>
</file>