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FC" w:rsidRDefault="009939FC" w:rsidP="00AC11FD">
      <w:pPr>
        <w:pStyle w:val="a4"/>
        <w:spacing w:line="288" w:lineRule="auto"/>
        <w:rPr>
          <w:rFonts w:ascii="Times New Roman" w:hAnsi="Times New Roman" w:cs="Times New Roman"/>
          <w:b/>
          <w:caps/>
          <w:szCs w:val="24"/>
          <w:lang w:eastAsia="uk-UA"/>
        </w:rPr>
      </w:pPr>
      <w:r w:rsidRPr="00E83C89">
        <w:rPr>
          <w:rFonts w:ascii="Times New Roman" w:hAnsi="Times New Roman" w:cs="Times New Roman"/>
          <w:b/>
          <w:caps/>
          <w:szCs w:val="24"/>
          <w:lang w:eastAsia="uk-UA"/>
        </w:rPr>
        <w:t>УДК 655.5+004.942</w:t>
      </w:r>
    </w:p>
    <w:p w:rsidR="00E83C89" w:rsidRPr="00E83C89" w:rsidRDefault="00E83C89" w:rsidP="00AC11FD">
      <w:pPr>
        <w:pStyle w:val="a4"/>
        <w:spacing w:line="288" w:lineRule="auto"/>
        <w:rPr>
          <w:rFonts w:ascii="Times New Roman" w:hAnsi="Times New Roman" w:cs="Times New Roman"/>
          <w:b/>
          <w:caps/>
          <w:szCs w:val="24"/>
          <w:lang w:eastAsia="uk-UA"/>
        </w:rPr>
      </w:pPr>
    </w:p>
    <w:p w:rsidR="009939FC" w:rsidRPr="00E83C89" w:rsidRDefault="009939FC" w:rsidP="00AC11FD">
      <w:pPr>
        <w:spacing w:after="0" w:line="288" w:lineRule="auto"/>
        <w:jc w:val="center"/>
        <w:rPr>
          <w:rFonts w:cs="Times New Roman"/>
          <w:b/>
          <w:caps/>
          <w:sz w:val="22"/>
          <w:szCs w:val="24"/>
        </w:rPr>
      </w:pPr>
      <w:r w:rsidRPr="00E83C89">
        <w:rPr>
          <w:rFonts w:cs="Times New Roman"/>
          <w:b/>
          <w:caps/>
          <w:sz w:val="22"/>
          <w:szCs w:val="24"/>
        </w:rPr>
        <w:t>семантична мережа факторів</w:t>
      </w:r>
      <w:r w:rsidRPr="00E83C89">
        <w:rPr>
          <w:rFonts w:cs="Times New Roman"/>
          <w:b/>
          <w:caps/>
          <w:sz w:val="22"/>
          <w:szCs w:val="24"/>
        </w:rPr>
        <w:br/>
        <w:t>формування видавничого портфелю</w:t>
      </w:r>
    </w:p>
    <w:p w:rsidR="00E83C89" w:rsidRDefault="00E83C89" w:rsidP="00AC11FD">
      <w:pPr>
        <w:spacing w:after="0" w:line="288" w:lineRule="auto"/>
        <w:jc w:val="center"/>
        <w:rPr>
          <w:rFonts w:cs="Times New Roman"/>
          <w:sz w:val="24"/>
          <w:szCs w:val="24"/>
        </w:rPr>
      </w:pPr>
    </w:p>
    <w:p w:rsidR="009939FC" w:rsidRDefault="009939FC" w:rsidP="00AC11FD">
      <w:pPr>
        <w:spacing w:after="0" w:line="288" w:lineRule="auto"/>
        <w:jc w:val="center"/>
        <w:rPr>
          <w:rFonts w:cs="Times New Roman"/>
          <w:sz w:val="22"/>
          <w:szCs w:val="24"/>
        </w:rPr>
      </w:pPr>
      <w:r w:rsidRPr="00E83C89">
        <w:rPr>
          <w:rFonts w:cs="Times New Roman"/>
          <w:sz w:val="22"/>
          <w:szCs w:val="24"/>
        </w:rPr>
        <w:t xml:space="preserve">В. </w:t>
      </w:r>
      <w:r w:rsidRPr="00E83C89">
        <w:rPr>
          <w:rFonts w:cs="Times New Roman"/>
          <w:sz w:val="22"/>
          <w:szCs w:val="24"/>
          <w:lang w:val="ru-RU"/>
        </w:rPr>
        <w:t xml:space="preserve">М. </w:t>
      </w:r>
      <w:proofErr w:type="spellStart"/>
      <w:r w:rsidRPr="00E83C89">
        <w:rPr>
          <w:rFonts w:cs="Times New Roman"/>
          <w:sz w:val="22"/>
          <w:szCs w:val="24"/>
          <w:lang w:val="ru-RU"/>
        </w:rPr>
        <w:t>Сеньк</w:t>
      </w:r>
      <w:r w:rsidRPr="00E83C89">
        <w:rPr>
          <w:rFonts w:cs="Times New Roman"/>
          <w:sz w:val="22"/>
          <w:szCs w:val="24"/>
        </w:rPr>
        <w:t>івський</w:t>
      </w:r>
      <w:proofErr w:type="spellEnd"/>
      <w:r w:rsidRPr="00E83C89">
        <w:rPr>
          <w:rFonts w:cs="Times New Roman"/>
          <w:sz w:val="22"/>
          <w:szCs w:val="24"/>
        </w:rPr>
        <w:t xml:space="preserve">, А. В. Кудряшова, Р. О. Козак </w:t>
      </w:r>
    </w:p>
    <w:p w:rsidR="00E83C89" w:rsidRPr="00E83C89" w:rsidRDefault="00E83C89" w:rsidP="00AC11FD">
      <w:pPr>
        <w:spacing w:after="0" w:line="288" w:lineRule="auto"/>
        <w:jc w:val="center"/>
        <w:rPr>
          <w:rFonts w:cs="Times New Roman"/>
          <w:sz w:val="20"/>
          <w:szCs w:val="24"/>
        </w:rPr>
      </w:pPr>
    </w:p>
    <w:p w:rsidR="009939FC" w:rsidRPr="00E83C89" w:rsidRDefault="009939FC" w:rsidP="00AC11FD">
      <w:pPr>
        <w:spacing w:after="0" w:line="288" w:lineRule="auto"/>
        <w:jc w:val="center"/>
        <w:rPr>
          <w:rFonts w:cs="Times New Roman"/>
          <w:sz w:val="22"/>
          <w:szCs w:val="24"/>
          <w:vertAlign w:val="superscript"/>
        </w:rPr>
      </w:pPr>
      <w:r w:rsidRPr="00E83C89">
        <w:rPr>
          <w:rFonts w:cs="Times New Roman"/>
          <w:i/>
          <w:sz w:val="22"/>
          <w:szCs w:val="24"/>
        </w:rPr>
        <w:t>Українська академія друкарства,</w:t>
      </w:r>
    </w:p>
    <w:p w:rsidR="009939FC" w:rsidRPr="00E83C89" w:rsidRDefault="009939FC" w:rsidP="00AC11FD">
      <w:pPr>
        <w:spacing w:after="0" w:line="288" w:lineRule="auto"/>
        <w:jc w:val="center"/>
        <w:rPr>
          <w:rFonts w:cs="Times New Roman"/>
          <w:i/>
          <w:sz w:val="22"/>
          <w:szCs w:val="24"/>
        </w:rPr>
      </w:pPr>
      <w:r w:rsidRPr="00E83C89">
        <w:rPr>
          <w:rFonts w:cs="Times New Roman"/>
          <w:i/>
          <w:sz w:val="22"/>
          <w:szCs w:val="24"/>
        </w:rPr>
        <w:t>вул. Під Голоском, 19, Львів, 79020, Україна</w:t>
      </w:r>
    </w:p>
    <w:p w:rsidR="009939FC" w:rsidRPr="00E83C89" w:rsidRDefault="009939FC" w:rsidP="00AC11FD">
      <w:pPr>
        <w:autoSpaceDE w:val="0"/>
        <w:autoSpaceDN w:val="0"/>
        <w:adjustRightInd w:val="0"/>
        <w:spacing w:after="0" w:line="288" w:lineRule="auto"/>
        <w:ind w:firstLine="397"/>
        <w:jc w:val="both"/>
        <w:rPr>
          <w:rFonts w:eastAsia="Times New Roman" w:cs="Times New Roman"/>
          <w:bCs/>
          <w:i/>
          <w:sz w:val="22"/>
          <w:szCs w:val="24"/>
          <w:lang w:eastAsia="uk-UA"/>
        </w:rPr>
      </w:pPr>
    </w:p>
    <w:p w:rsidR="009939FC" w:rsidRPr="00E83C89" w:rsidRDefault="009939FC" w:rsidP="00AC11FD">
      <w:pPr>
        <w:autoSpaceDE w:val="0"/>
        <w:autoSpaceDN w:val="0"/>
        <w:adjustRightInd w:val="0"/>
        <w:spacing w:after="0" w:line="288" w:lineRule="auto"/>
        <w:ind w:firstLine="397"/>
        <w:jc w:val="both"/>
        <w:rPr>
          <w:rFonts w:eastAsia="Times New Roman" w:cs="Times New Roman"/>
          <w:bCs/>
          <w:i/>
          <w:sz w:val="22"/>
          <w:szCs w:val="24"/>
          <w:lang w:eastAsia="uk-UA"/>
        </w:rPr>
      </w:pP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Роз’яснено суть процесу формування видавничого портфелю. Здійснено пе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р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винне формалізоване подання відношень між факторами процесу формування вид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а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 xml:space="preserve">вничого портфелю. Обґрунтовано необхідність використання семантичних мереж для встановлення зв’язків між факторами формування видавничого портфелю. Описано механізм використання логіки предикатів, який полягає у виведенні усіх зв’язків між факторами, враховуючи структуру створеної семантичної мережі. Сформовано множину факторів, які впливають на якість </w:t>
      </w:r>
      <w:bookmarkStart w:id="0" w:name="_GoBack"/>
      <w:bookmarkEnd w:id="0"/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формування видавничого портфелю. Здійснено теоретичне означення кожного фактора. Викори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с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товуючи конструкцій мови предикатів, подано функціональні зв’язки між факторами фо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р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мування видавничого портфелю. Створено передумови для синтезування моделі пріоритетного впливу факторів на якість реалізацій процесу формування видавн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и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чого портфелю.</w:t>
      </w:r>
    </w:p>
    <w:p w:rsidR="009939FC" w:rsidRPr="00E83C89" w:rsidRDefault="009939FC" w:rsidP="00AC11FD">
      <w:pPr>
        <w:autoSpaceDE w:val="0"/>
        <w:autoSpaceDN w:val="0"/>
        <w:adjustRightInd w:val="0"/>
        <w:spacing w:after="0" w:line="288" w:lineRule="auto"/>
        <w:ind w:firstLine="397"/>
        <w:jc w:val="both"/>
        <w:rPr>
          <w:rFonts w:eastAsia="Times New Roman" w:cs="Times New Roman"/>
          <w:bCs/>
          <w:i/>
          <w:sz w:val="22"/>
          <w:szCs w:val="24"/>
          <w:lang w:eastAsia="uk-UA"/>
        </w:rPr>
      </w:pPr>
      <w:r w:rsidRPr="00E83C89">
        <w:rPr>
          <w:rFonts w:eastAsia="Times New Roman" w:cs="Times New Roman"/>
          <w:b/>
          <w:bCs/>
          <w:i/>
          <w:sz w:val="22"/>
          <w:szCs w:val="24"/>
          <w:lang w:eastAsia="uk-UA"/>
        </w:rPr>
        <w:t xml:space="preserve">Ключові слова: 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формування видавничого портфелю, семантична мережа, лог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і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ка предикатів, предикатна формула, фактор, функціональний зв’язок, якість, кн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и</w:t>
      </w:r>
      <w:r w:rsidRPr="00E83C89">
        <w:rPr>
          <w:rFonts w:eastAsia="Times New Roman" w:cs="Times New Roman"/>
          <w:bCs/>
          <w:i/>
          <w:sz w:val="22"/>
          <w:szCs w:val="24"/>
          <w:lang w:eastAsia="uk-UA"/>
        </w:rPr>
        <w:t>жкове видання.</w:t>
      </w:r>
    </w:p>
    <w:p w:rsidR="009939FC" w:rsidRPr="00E83C89" w:rsidRDefault="009939FC" w:rsidP="00AC11FD">
      <w:pPr>
        <w:autoSpaceDE w:val="0"/>
        <w:autoSpaceDN w:val="0"/>
        <w:adjustRightInd w:val="0"/>
        <w:spacing w:after="0" w:line="288" w:lineRule="auto"/>
        <w:ind w:firstLine="397"/>
        <w:jc w:val="both"/>
        <w:rPr>
          <w:rFonts w:eastAsia="Times New Roman" w:cs="Times New Roman"/>
          <w:b/>
          <w:bCs/>
          <w:sz w:val="22"/>
          <w:szCs w:val="24"/>
          <w:lang w:eastAsia="uk-UA"/>
        </w:rPr>
      </w:pPr>
    </w:p>
    <w:p w:rsidR="000A6298" w:rsidRPr="00E83C89" w:rsidRDefault="001E3BAE" w:rsidP="00AC11FD">
      <w:pPr>
        <w:autoSpaceDE w:val="0"/>
        <w:autoSpaceDN w:val="0"/>
        <w:adjustRightInd w:val="0"/>
        <w:spacing w:after="0" w:line="288" w:lineRule="auto"/>
        <w:ind w:firstLine="397"/>
        <w:jc w:val="both"/>
        <w:rPr>
          <w:rFonts w:cs="Times New Roman"/>
          <w:sz w:val="22"/>
          <w:szCs w:val="24"/>
        </w:rPr>
      </w:pPr>
      <w:r w:rsidRPr="00E83C89">
        <w:rPr>
          <w:rFonts w:eastAsia="Times New Roman" w:cs="Times New Roman"/>
          <w:b/>
          <w:bCs/>
          <w:sz w:val="22"/>
          <w:szCs w:val="24"/>
          <w:lang w:eastAsia="uk-UA"/>
        </w:rPr>
        <w:t xml:space="preserve">Постановка проблеми. 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Неправильний, непослідовний розподіл навантаження між </w:t>
      </w:r>
      <w:r w:rsidR="00B04CFF" w:rsidRPr="00E83C89">
        <w:rPr>
          <w:rFonts w:eastAsia="Times New Roman" w:cs="Times New Roman"/>
          <w:bCs/>
          <w:sz w:val="22"/>
          <w:szCs w:val="24"/>
          <w:lang w:eastAsia="uk-UA"/>
        </w:rPr>
        <w:t>відділами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 </w:t>
      </w:r>
      <w:r w:rsidR="00987EA1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видавництва 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призводить до зниження ефективності </w:t>
      </w:r>
      <w:r w:rsidR="00987EA1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їх 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роботи. </w:t>
      </w:r>
      <w:r w:rsidR="00987EA1" w:rsidRPr="00E83C89">
        <w:rPr>
          <w:rFonts w:eastAsia="Times New Roman" w:cs="Times New Roman"/>
          <w:bCs/>
          <w:sz w:val="22"/>
          <w:szCs w:val="24"/>
          <w:lang w:eastAsia="uk-UA"/>
        </w:rPr>
        <w:t>С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>утт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>є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>вою проблемою є необґрунтований вибір авторських оригіналів, що може призвод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>и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ти до значних фінансових втрат. </w:t>
      </w:r>
      <w:r w:rsidR="00092074" w:rsidRPr="00E83C89">
        <w:rPr>
          <w:rFonts w:eastAsia="Times New Roman" w:cs="Times New Roman"/>
          <w:bCs/>
          <w:sz w:val="22"/>
          <w:szCs w:val="24"/>
          <w:lang w:eastAsia="uk-UA"/>
        </w:rPr>
        <w:t>Раціональне формування видавничого портфелю сприяє стратегічному плануванню діяльності видавництва, дозволяє забезпечити безперервну поопераційну роботу кожного відділу та вчасний випуск у світ нео</w:t>
      </w:r>
      <w:r w:rsidR="00092074" w:rsidRPr="00E83C89">
        <w:rPr>
          <w:rFonts w:eastAsia="Times New Roman" w:cs="Times New Roman"/>
          <w:bCs/>
          <w:sz w:val="22"/>
          <w:szCs w:val="24"/>
          <w:lang w:eastAsia="uk-UA"/>
        </w:rPr>
        <w:t>б</w:t>
      </w:r>
      <w:r w:rsidR="00092074" w:rsidRPr="00E83C89">
        <w:rPr>
          <w:rFonts w:eastAsia="Times New Roman" w:cs="Times New Roman"/>
          <w:bCs/>
          <w:sz w:val="22"/>
          <w:szCs w:val="24"/>
          <w:lang w:eastAsia="uk-UA"/>
        </w:rPr>
        <w:t>хідної кіль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>кості назв, а отже</w:t>
      </w:r>
      <w:r w:rsidR="00141054" w:rsidRPr="00E83C89">
        <w:rPr>
          <w:rFonts w:eastAsia="Times New Roman" w:cs="Times New Roman"/>
          <w:bCs/>
          <w:sz w:val="22"/>
          <w:szCs w:val="24"/>
          <w:lang w:eastAsia="uk-UA"/>
        </w:rPr>
        <w:t>,</w:t>
      </w:r>
      <w:r w:rsidR="00D12805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 й отримання очікуваного прибутку.</w:t>
      </w:r>
    </w:p>
    <w:p w:rsidR="00092074" w:rsidRPr="00E83C89" w:rsidRDefault="00806BB2" w:rsidP="00AC11FD">
      <w:pPr>
        <w:pStyle w:val="a3"/>
        <w:tabs>
          <w:tab w:val="left" w:pos="993"/>
        </w:tabs>
        <w:spacing w:after="0" w:line="288" w:lineRule="auto"/>
        <w:ind w:left="0" w:firstLine="397"/>
        <w:jc w:val="both"/>
        <w:rPr>
          <w:rFonts w:cs="Times New Roman"/>
          <w:sz w:val="22"/>
          <w:szCs w:val="24"/>
        </w:rPr>
      </w:pPr>
      <w:r w:rsidRPr="00E83C89">
        <w:rPr>
          <w:rFonts w:cs="Times New Roman"/>
          <w:b/>
          <w:sz w:val="22"/>
          <w:szCs w:val="24"/>
        </w:rPr>
        <w:t>Аналіз</w:t>
      </w:r>
      <w:r w:rsidRPr="00E83C89">
        <w:rPr>
          <w:rFonts w:cs="Times New Roman"/>
          <w:sz w:val="22"/>
          <w:szCs w:val="24"/>
        </w:rPr>
        <w:t xml:space="preserve"> </w:t>
      </w:r>
      <w:r w:rsidRPr="00E83C89">
        <w:rPr>
          <w:rFonts w:cs="Times New Roman"/>
          <w:b/>
          <w:sz w:val="22"/>
          <w:szCs w:val="24"/>
        </w:rPr>
        <w:t>останніх досліджень та публікацій</w:t>
      </w:r>
      <w:r w:rsidRPr="00E83C89">
        <w:rPr>
          <w:rFonts w:cs="Times New Roman"/>
          <w:sz w:val="22"/>
          <w:szCs w:val="24"/>
        </w:rPr>
        <w:t>.</w:t>
      </w:r>
      <w:r w:rsidR="00DF481C" w:rsidRPr="00E83C89">
        <w:rPr>
          <w:rFonts w:cs="Times New Roman"/>
          <w:sz w:val="22"/>
          <w:szCs w:val="24"/>
        </w:rPr>
        <w:t xml:space="preserve"> </w:t>
      </w:r>
      <w:r w:rsidR="0037469E" w:rsidRPr="00E83C89">
        <w:rPr>
          <w:rFonts w:cs="Times New Roman"/>
          <w:sz w:val="22"/>
          <w:szCs w:val="24"/>
        </w:rPr>
        <w:t>Виконані</w:t>
      </w:r>
      <w:r w:rsidR="00EA081C" w:rsidRPr="00E83C89">
        <w:rPr>
          <w:rFonts w:cs="Times New Roman"/>
          <w:sz w:val="22"/>
          <w:szCs w:val="24"/>
        </w:rPr>
        <w:t xml:space="preserve"> дослідження</w:t>
      </w:r>
      <w:r w:rsidR="0037469E" w:rsidRPr="00E83C89">
        <w:rPr>
          <w:rFonts w:cs="Times New Roman"/>
          <w:sz w:val="22"/>
          <w:szCs w:val="24"/>
        </w:rPr>
        <w:t xml:space="preserve"> з цієї тем</w:t>
      </w:r>
      <w:r w:rsidR="0037469E" w:rsidRPr="00E83C89">
        <w:rPr>
          <w:rFonts w:cs="Times New Roman"/>
          <w:sz w:val="22"/>
          <w:szCs w:val="24"/>
        </w:rPr>
        <w:t>а</w:t>
      </w:r>
      <w:r w:rsidR="0037469E" w:rsidRPr="00E83C89">
        <w:rPr>
          <w:rFonts w:cs="Times New Roman"/>
          <w:sz w:val="22"/>
          <w:szCs w:val="24"/>
        </w:rPr>
        <w:t>тики</w:t>
      </w:r>
      <w:r w:rsidR="00EA081C" w:rsidRPr="00E83C89">
        <w:rPr>
          <w:rFonts w:cs="Times New Roman"/>
          <w:color w:val="FF0000"/>
          <w:sz w:val="22"/>
          <w:szCs w:val="24"/>
        </w:rPr>
        <w:t xml:space="preserve"> </w:t>
      </w:r>
      <w:r w:rsidR="00EA081C" w:rsidRPr="00E83C89">
        <w:rPr>
          <w:rFonts w:cs="Times New Roman"/>
          <w:sz w:val="22"/>
          <w:szCs w:val="24"/>
        </w:rPr>
        <w:t>присвячені</w:t>
      </w:r>
      <w:r w:rsidR="007A6A8B" w:rsidRPr="00E83C89">
        <w:rPr>
          <w:rFonts w:cs="Times New Roman"/>
          <w:sz w:val="22"/>
          <w:szCs w:val="24"/>
        </w:rPr>
        <w:t xml:space="preserve"> </w:t>
      </w:r>
      <w:r w:rsidR="0090624F" w:rsidRPr="00E83C89">
        <w:rPr>
          <w:rFonts w:cs="Times New Roman"/>
          <w:sz w:val="22"/>
          <w:szCs w:val="24"/>
        </w:rPr>
        <w:t>формалізованому відображенню зв’язків між факторами композ</w:t>
      </w:r>
      <w:r w:rsidR="0090624F" w:rsidRPr="00E83C89">
        <w:rPr>
          <w:rFonts w:cs="Times New Roman"/>
          <w:sz w:val="22"/>
          <w:szCs w:val="24"/>
        </w:rPr>
        <w:t>и</w:t>
      </w:r>
      <w:r w:rsidR="0090624F" w:rsidRPr="00E83C89">
        <w:rPr>
          <w:rFonts w:cs="Times New Roman"/>
          <w:sz w:val="22"/>
          <w:szCs w:val="24"/>
        </w:rPr>
        <w:t>ційного оформлення видання [1]</w:t>
      </w:r>
      <w:r w:rsidR="00092074" w:rsidRPr="00E83C89">
        <w:rPr>
          <w:rFonts w:cs="Times New Roman"/>
          <w:sz w:val="22"/>
          <w:szCs w:val="24"/>
        </w:rPr>
        <w:t>, створенню моделей пріоритетного впливу факт</w:t>
      </w:r>
      <w:r w:rsidR="00092074" w:rsidRPr="00E83C89">
        <w:rPr>
          <w:rFonts w:cs="Times New Roman"/>
          <w:sz w:val="22"/>
          <w:szCs w:val="24"/>
        </w:rPr>
        <w:t>о</w:t>
      </w:r>
      <w:r w:rsidR="00092074" w:rsidRPr="00E83C89">
        <w:rPr>
          <w:rFonts w:cs="Times New Roman"/>
          <w:sz w:val="22"/>
          <w:szCs w:val="24"/>
        </w:rPr>
        <w:t xml:space="preserve">рів на якість поліграфічних процесів [2–5], </w:t>
      </w:r>
      <w:r w:rsidR="0090624F" w:rsidRPr="00E83C89">
        <w:rPr>
          <w:rFonts w:cs="Times New Roman"/>
          <w:sz w:val="22"/>
          <w:szCs w:val="24"/>
        </w:rPr>
        <w:t>формуванню теоретичних основ для з</w:t>
      </w:r>
      <w:r w:rsidR="0090624F" w:rsidRPr="00E83C89">
        <w:rPr>
          <w:rFonts w:cs="Times New Roman"/>
          <w:sz w:val="22"/>
          <w:szCs w:val="24"/>
        </w:rPr>
        <w:t>а</w:t>
      </w:r>
      <w:r w:rsidR="0090624F" w:rsidRPr="00E83C89">
        <w:rPr>
          <w:rFonts w:cs="Times New Roman"/>
          <w:sz w:val="22"/>
          <w:szCs w:val="24"/>
        </w:rPr>
        <w:t>безпечення якості видавничо-поліграфічних процесів [</w:t>
      </w:r>
      <w:r w:rsidR="00092074" w:rsidRPr="00E83C89">
        <w:rPr>
          <w:rFonts w:cs="Times New Roman"/>
          <w:sz w:val="22"/>
          <w:szCs w:val="24"/>
        </w:rPr>
        <w:t>6</w:t>
      </w:r>
      <w:r w:rsidR="0090624F" w:rsidRPr="00E83C89">
        <w:rPr>
          <w:rFonts w:cs="Times New Roman"/>
          <w:sz w:val="22"/>
          <w:szCs w:val="24"/>
        </w:rPr>
        <w:t>].</w:t>
      </w:r>
      <w:r w:rsidR="00092074" w:rsidRPr="00E83C89">
        <w:rPr>
          <w:rFonts w:cs="Times New Roman"/>
          <w:sz w:val="22"/>
          <w:szCs w:val="24"/>
        </w:rPr>
        <w:t xml:space="preserve"> </w:t>
      </w:r>
      <w:r w:rsidR="00141054" w:rsidRPr="00E83C89">
        <w:rPr>
          <w:rFonts w:cs="Times New Roman"/>
          <w:sz w:val="22"/>
          <w:szCs w:val="24"/>
        </w:rPr>
        <w:t>Водночас</w:t>
      </w:r>
      <w:r w:rsidR="00092074" w:rsidRPr="00E83C89">
        <w:rPr>
          <w:rFonts w:cs="Times New Roman"/>
          <w:sz w:val="22"/>
          <w:szCs w:val="24"/>
        </w:rPr>
        <w:t xml:space="preserve"> недостатньо </w:t>
      </w:r>
      <w:r w:rsidR="00092074" w:rsidRPr="00E83C89">
        <w:rPr>
          <w:rFonts w:cs="Times New Roman"/>
          <w:sz w:val="22"/>
          <w:szCs w:val="24"/>
        </w:rPr>
        <w:lastRenderedPageBreak/>
        <w:t xml:space="preserve">уваги приділено виокремленню та встановленню відношень між факторами процесу формування </w:t>
      </w:r>
      <w:r w:rsidR="00987EA1" w:rsidRPr="00E83C89">
        <w:rPr>
          <w:rFonts w:cs="Times New Roman"/>
          <w:sz w:val="22"/>
          <w:szCs w:val="24"/>
        </w:rPr>
        <w:t>видавничого портфелю</w:t>
      </w:r>
      <w:r w:rsidR="00092074" w:rsidRPr="00E83C89">
        <w:rPr>
          <w:rFonts w:cs="Times New Roman"/>
          <w:sz w:val="22"/>
          <w:szCs w:val="24"/>
        </w:rPr>
        <w:t>.</w:t>
      </w:r>
    </w:p>
    <w:p w:rsidR="00B472F3" w:rsidRPr="00E83C89" w:rsidRDefault="00806BB2" w:rsidP="00AC11FD">
      <w:pPr>
        <w:pStyle w:val="a3"/>
        <w:tabs>
          <w:tab w:val="left" w:pos="993"/>
        </w:tabs>
        <w:spacing w:after="0" w:line="288" w:lineRule="auto"/>
        <w:ind w:left="0" w:firstLine="397"/>
        <w:jc w:val="both"/>
        <w:rPr>
          <w:rFonts w:eastAsia="Times New Roman" w:cs="Times New Roman"/>
          <w:b/>
          <w:bCs/>
          <w:sz w:val="22"/>
          <w:szCs w:val="24"/>
          <w:lang w:eastAsia="uk-UA"/>
        </w:rPr>
      </w:pPr>
      <w:r w:rsidRPr="00E83C89">
        <w:rPr>
          <w:rFonts w:eastAsia="Times New Roman" w:cs="Times New Roman"/>
          <w:b/>
          <w:bCs/>
          <w:sz w:val="22"/>
          <w:szCs w:val="24"/>
          <w:lang w:eastAsia="uk-UA"/>
        </w:rPr>
        <w:t>Мета статті.</w:t>
      </w:r>
      <w:r w:rsidR="000C1F20" w:rsidRPr="00E83C89">
        <w:rPr>
          <w:rFonts w:eastAsia="Times New Roman" w:cs="Times New Roman"/>
          <w:b/>
          <w:bCs/>
          <w:sz w:val="22"/>
          <w:szCs w:val="24"/>
          <w:lang w:eastAsia="uk-UA"/>
        </w:rPr>
        <w:t xml:space="preserve"> </w:t>
      </w:r>
      <w:r w:rsidR="007A6A8B" w:rsidRPr="00E83C89">
        <w:rPr>
          <w:rFonts w:eastAsia="Times New Roman" w:cs="Times New Roman"/>
          <w:bCs/>
          <w:sz w:val="22"/>
          <w:szCs w:val="24"/>
          <w:lang w:eastAsia="uk-UA"/>
        </w:rPr>
        <w:t>Основн</w:t>
      </w:r>
      <w:r w:rsidR="0093760F" w:rsidRPr="00E83C89">
        <w:rPr>
          <w:rFonts w:eastAsia="Times New Roman" w:cs="Times New Roman"/>
          <w:bCs/>
          <w:sz w:val="22"/>
          <w:szCs w:val="24"/>
          <w:lang w:eastAsia="uk-UA"/>
        </w:rPr>
        <w:t>у</w:t>
      </w:r>
      <w:r w:rsidR="007A6A8B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 </w:t>
      </w:r>
      <w:r w:rsidR="00855FDC" w:rsidRPr="00E83C89">
        <w:rPr>
          <w:rFonts w:eastAsia="Times New Roman" w:cs="Times New Roman"/>
          <w:bCs/>
          <w:sz w:val="22"/>
          <w:szCs w:val="24"/>
          <w:lang w:eastAsia="uk-UA"/>
        </w:rPr>
        <w:t>мет</w:t>
      </w:r>
      <w:r w:rsidR="0093760F" w:rsidRPr="00E83C89">
        <w:rPr>
          <w:rFonts w:eastAsia="Times New Roman" w:cs="Times New Roman"/>
          <w:bCs/>
          <w:sz w:val="22"/>
          <w:szCs w:val="24"/>
          <w:lang w:eastAsia="uk-UA"/>
        </w:rPr>
        <w:t>у</w:t>
      </w:r>
      <w:r w:rsidR="00987EA1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 дослідження</w:t>
      </w:r>
      <w:r w:rsidR="00855FDC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 </w:t>
      </w:r>
      <w:r w:rsidR="0093760F" w:rsidRPr="00E83C89">
        <w:rPr>
          <w:rFonts w:eastAsia="Times New Roman" w:cs="Times New Roman"/>
          <w:bCs/>
          <w:sz w:val="22"/>
          <w:szCs w:val="24"/>
          <w:lang w:eastAsia="uk-UA"/>
        </w:rPr>
        <w:t>орієнтовано на</w:t>
      </w:r>
      <w:r w:rsidR="00855FDC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 формалізоване від</w:t>
      </w:r>
      <w:r w:rsidR="00855FDC" w:rsidRPr="00E83C89">
        <w:rPr>
          <w:rFonts w:eastAsia="Times New Roman" w:cs="Times New Roman"/>
          <w:bCs/>
          <w:sz w:val="22"/>
          <w:szCs w:val="24"/>
          <w:lang w:eastAsia="uk-UA"/>
        </w:rPr>
        <w:t>о</w:t>
      </w:r>
      <w:r w:rsidR="00855FDC" w:rsidRPr="00E83C89">
        <w:rPr>
          <w:rFonts w:eastAsia="Times New Roman" w:cs="Times New Roman"/>
          <w:bCs/>
          <w:sz w:val="22"/>
          <w:szCs w:val="24"/>
          <w:lang w:eastAsia="uk-UA"/>
        </w:rPr>
        <w:t>браження зв’язків між факторами</w:t>
      </w:r>
      <w:r w:rsidR="007A6A8B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 </w:t>
      </w:r>
      <w:r w:rsidR="00855FDC" w:rsidRPr="00E83C89">
        <w:rPr>
          <w:rFonts w:cs="Times New Roman"/>
          <w:sz w:val="22"/>
          <w:szCs w:val="24"/>
        </w:rPr>
        <w:t>формування видавничого портфелю за допомогою механізмів</w:t>
      </w:r>
      <w:r w:rsidR="007A6A8B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 </w:t>
      </w:r>
      <w:r w:rsidR="00855FDC" w:rsidRPr="00E83C89">
        <w:rPr>
          <w:rFonts w:eastAsia="Times New Roman" w:cs="Times New Roman"/>
          <w:bCs/>
          <w:sz w:val="22"/>
          <w:szCs w:val="24"/>
          <w:lang w:eastAsia="uk-UA"/>
        </w:rPr>
        <w:t>побудови</w:t>
      </w:r>
      <w:r w:rsidR="007A6A8B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 </w:t>
      </w:r>
      <w:r w:rsidR="00855FDC" w:rsidRPr="00E83C89">
        <w:rPr>
          <w:rFonts w:cs="Times New Roman"/>
          <w:sz w:val="22"/>
          <w:szCs w:val="24"/>
        </w:rPr>
        <w:t xml:space="preserve">семантичних мереж та використання логіки предикатів, що </w:t>
      </w:r>
      <w:r w:rsidR="00987EA1" w:rsidRPr="00E83C89">
        <w:rPr>
          <w:rFonts w:cs="Times New Roman"/>
          <w:sz w:val="22"/>
          <w:szCs w:val="24"/>
        </w:rPr>
        <w:t>слугу</w:t>
      </w:r>
      <w:r w:rsidR="0093760F" w:rsidRPr="00E83C89">
        <w:rPr>
          <w:rFonts w:cs="Times New Roman"/>
          <w:sz w:val="22"/>
          <w:szCs w:val="24"/>
        </w:rPr>
        <w:t>ватиме</w:t>
      </w:r>
      <w:r w:rsidR="00855FDC" w:rsidRPr="00E83C89">
        <w:rPr>
          <w:rFonts w:cs="Times New Roman"/>
          <w:sz w:val="22"/>
          <w:szCs w:val="24"/>
        </w:rPr>
        <w:t xml:space="preserve"> передумовою синтезу моделі пріоритетного впливу факторів на якість реалізації </w:t>
      </w:r>
      <w:r w:rsidR="00987EA1" w:rsidRPr="00E83C89">
        <w:rPr>
          <w:rFonts w:cs="Times New Roman"/>
          <w:sz w:val="22"/>
          <w:szCs w:val="24"/>
        </w:rPr>
        <w:t>аналізованого</w:t>
      </w:r>
      <w:r w:rsidR="00855FDC" w:rsidRPr="00E83C89">
        <w:rPr>
          <w:rFonts w:cs="Times New Roman"/>
          <w:sz w:val="22"/>
          <w:szCs w:val="24"/>
        </w:rPr>
        <w:t xml:space="preserve"> процесу. </w:t>
      </w:r>
    </w:p>
    <w:p w:rsidR="00FF6379" w:rsidRPr="00E83C89" w:rsidRDefault="002F27BB" w:rsidP="00AC11FD">
      <w:pPr>
        <w:tabs>
          <w:tab w:val="left" w:pos="993"/>
        </w:tabs>
        <w:spacing w:after="0" w:line="288" w:lineRule="auto"/>
        <w:ind w:firstLine="397"/>
        <w:jc w:val="both"/>
        <w:rPr>
          <w:rFonts w:eastAsia="Times New Roman" w:cs="Times New Roman"/>
          <w:b/>
          <w:bCs/>
          <w:sz w:val="22"/>
          <w:szCs w:val="24"/>
          <w:lang w:val="ru-RU" w:eastAsia="uk-UA"/>
        </w:rPr>
      </w:pPr>
      <w:r w:rsidRPr="00E83C89">
        <w:rPr>
          <w:rFonts w:eastAsia="Times New Roman" w:cs="Times New Roman"/>
          <w:b/>
          <w:bCs/>
          <w:sz w:val="22"/>
          <w:szCs w:val="24"/>
          <w:lang w:eastAsia="uk-UA"/>
        </w:rPr>
        <w:t>Виклад основного матеріалу дослідження.</w:t>
      </w:r>
      <w:r w:rsidR="00257744" w:rsidRPr="00E83C89">
        <w:rPr>
          <w:rFonts w:eastAsia="Times New Roman" w:cs="Times New Roman"/>
          <w:b/>
          <w:bCs/>
          <w:sz w:val="22"/>
          <w:szCs w:val="24"/>
          <w:lang w:eastAsia="uk-UA"/>
        </w:rPr>
        <w:t xml:space="preserve"> </w:t>
      </w:r>
      <w:r w:rsidR="00A44E5C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Видавничий </w:t>
      </w:r>
      <w:proofErr w:type="spellStart"/>
      <w:r w:rsidR="00A44E5C" w:rsidRPr="00E83C89">
        <w:rPr>
          <w:rFonts w:eastAsia="Times New Roman" w:cs="Times New Roman"/>
          <w:bCs/>
          <w:sz w:val="22"/>
          <w:szCs w:val="24"/>
          <w:lang w:eastAsia="uk-UA"/>
        </w:rPr>
        <w:t>порт</w:t>
      </w:r>
      <w:proofErr w:type="spellEnd"/>
      <w:r w:rsidR="00A44E5C" w:rsidRPr="00E83C89">
        <w:rPr>
          <w:rFonts w:eastAsia="Times New Roman" w:cs="Times New Roman"/>
          <w:bCs/>
          <w:sz w:val="22"/>
          <w:szCs w:val="24"/>
          <w:lang w:eastAsia="uk-UA"/>
        </w:rPr>
        <w:t>фель — це сук</w:t>
      </w:r>
      <w:r w:rsidR="00A44E5C" w:rsidRPr="00E83C89">
        <w:rPr>
          <w:rFonts w:eastAsia="Times New Roman" w:cs="Times New Roman"/>
          <w:bCs/>
          <w:sz w:val="22"/>
          <w:szCs w:val="24"/>
          <w:lang w:eastAsia="uk-UA"/>
        </w:rPr>
        <w:t>у</w:t>
      </w:r>
      <w:r w:rsidR="00A44E5C" w:rsidRPr="00E83C89">
        <w:rPr>
          <w:rFonts w:eastAsia="Times New Roman" w:cs="Times New Roman"/>
          <w:bCs/>
          <w:sz w:val="22"/>
          <w:szCs w:val="24"/>
          <w:lang w:eastAsia="uk-UA"/>
        </w:rPr>
        <w:t xml:space="preserve">пність наявних у видавництві творів, які перебувають на різних етапах редакційно-видавничого опрацювання </w:t>
      </w:r>
      <w:r w:rsidR="00E147F5" w:rsidRPr="00E83C89">
        <w:rPr>
          <w:rFonts w:eastAsia="Times New Roman" w:cs="Times New Roman"/>
          <w:bCs/>
          <w:sz w:val="22"/>
          <w:szCs w:val="24"/>
          <w:lang w:val="ru-RU" w:eastAsia="uk-UA"/>
        </w:rPr>
        <w:t>[</w:t>
      </w:r>
      <w:r w:rsidR="00D12805" w:rsidRPr="00E83C89">
        <w:rPr>
          <w:rFonts w:eastAsia="Times New Roman" w:cs="Times New Roman"/>
          <w:bCs/>
          <w:sz w:val="22"/>
          <w:szCs w:val="24"/>
          <w:lang w:val="ru-RU" w:eastAsia="uk-UA"/>
        </w:rPr>
        <w:t>7].</w:t>
      </w:r>
    </w:p>
    <w:p w:rsidR="00E07E04" w:rsidRPr="00E83C89" w:rsidRDefault="00E07E04" w:rsidP="00AC11FD">
      <w:pPr>
        <w:tabs>
          <w:tab w:val="left" w:pos="993"/>
        </w:tabs>
        <w:spacing w:after="0" w:line="288" w:lineRule="auto"/>
        <w:ind w:firstLine="397"/>
        <w:jc w:val="both"/>
        <w:rPr>
          <w:rFonts w:cs="Times New Roman"/>
          <w:sz w:val="22"/>
          <w:szCs w:val="24"/>
        </w:rPr>
      </w:pPr>
      <w:r w:rsidRPr="00E83C89">
        <w:rPr>
          <w:rFonts w:cs="Times New Roman"/>
          <w:sz w:val="22"/>
          <w:szCs w:val="24"/>
        </w:rPr>
        <w:t>Первинне формалізоване подання відношень між факторами процесу форм</w:t>
      </w:r>
      <w:r w:rsidRPr="00E83C89">
        <w:rPr>
          <w:rFonts w:cs="Times New Roman"/>
          <w:sz w:val="22"/>
          <w:szCs w:val="24"/>
        </w:rPr>
        <w:t>у</w:t>
      </w:r>
      <w:r w:rsidRPr="00E83C89">
        <w:rPr>
          <w:rFonts w:cs="Times New Roman"/>
          <w:sz w:val="22"/>
          <w:szCs w:val="24"/>
        </w:rPr>
        <w:t xml:space="preserve">вання видавничого портфелю полягатиме у застосуванні семантичних мереж та їх описі на основі елементів логіки предикатів. Структурно семантична мережа являє собою орієнтований граф, сукупність вузлів якого відповідає множині факторів, а </w:t>
      </w:r>
      <w:proofErr w:type="spellStart"/>
      <w:r w:rsidRPr="00E83C89">
        <w:rPr>
          <w:rFonts w:cs="Times New Roman"/>
          <w:sz w:val="22"/>
          <w:szCs w:val="24"/>
        </w:rPr>
        <w:t>дуги — функціона</w:t>
      </w:r>
      <w:proofErr w:type="spellEnd"/>
      <w:r w:rsidRPr="00E83C89">
        <w:rPr>
          <w:rFonts w:cs="Times New Roman"/>
          <w:sz w:val="22"/>
          <w:szCs w:val="24"/>
        </w:rPr>
        <w:t>льним зв’язкам між ними. Модель семантичної мережі створює базу для подальшого конструктивного опису предметної області, є наочною та інт</w:t>
      </w:r>
      <w:r w:rsidRPr="00E83C89">
        <w:rPr>
          <w:rFonts w:cs="Times New Roman"/>
          <w:sz w:val="22"/>
          <w:szCs w:val="24"/>
        </w:rPr>
        <w:t>у</w:t>
      </w:r>
      <w:r w:rsidRPr="00E83C89">
        <w:rPr>
          <w:rFonts w:cs="Times New Roman"/>
          <w:sz w:val="22"/>
          <w:szCs w:val="24"/>
        </w:rPr>
        <w:t>їтивно зрозумілою, адже є аналогом сучасних уявлень про фізіологічні механізми пам’яті людини [</w:t>
      </w:r>
      <w:r w:rsidR="00BC5E24" w:rsidRPr="00E83C89">
        <w:rPr>
          <w:rFonts w:cs="Times New Roman"/>
          <w:sz w:val="22"/>
          <w:szCs w:val="24"/>
        </w:rPr>
        <w:t>8</w:t>
      </w:r>
      <w:r w:rsidRPr="00E83C89">
        <w:rPr>
          <w:rFonts w:cs="Times New Roman"/>
          <w:sz w:val="22"/>
          <w:szCs w:val="24"/>
        </w:rPr>
        <w:t>–</w:t>
      </w:r>
      <w:r w:rsidR="00BC5E24" w:rsidRPr="00E83C89">
        <w:rPr>
          <w:rFonts w:cs="Times New Roman"/>
          <w:sz w:val="22"/>
          <w:szCs w:val="24"/>
        </w:rPr>
        <w:t>10</w:t>
      </w:r>
      <w:r w:rsidRPr="00E83C89">
        <w:rPr>
          <w:rFonts w:cs="Times New Roman"/>
          <w:sz w:val="22"/>
          <w:szCs w:val="24"/>
        </w:rPr>
        <w:t>].</w:t>
      </w:r>
    </w:p>
    <w:p w:rsidR="00E07E04" w:rsidRPr="00E83C89" w:rsidRDefault="00E07E04" w:rsidP="00AC11FD">
      <w:pPr>
        <w:tabs>
          <w:tab w:val="left" w:pos="993"/>
        </w:tabs>
        <w:spacing w:after="0" w:line="288" w:lineRule="auto"/>
        <w:ind w:firstLine="397"/>
        <w:jc w:val="both"/>
        <w:rPr>
          <w:rFonts w:cs="Times New Roman"/>
          <w:sz w:val="22"/>
          <w:szCs w:val="24"/>
          <w:lang w:val="ru-RU"/>
        </w:rPr>
      </w:pPr>
      <w:r w:rsidRPr="00E83C89">
        <w:rPr>
          <w:rFonts w:cs="Times New Roman"/>
          <w:sz w:val="22"/>
          <w:szCs w:val="24"/>
        </w:rPr>
        <w:t>Логіка предикатів є частиною математичної логіки, її формальна мова предст</w:t>
      </w:r>
      <w:r w:rsidRPr="00E83C89">
        <w:rPr>
          <w:rFonts w:cs="Times New Roman"/>
          <w:sz w:val="22"/>
          <w:szCs w:val="24"/>
        </w:rPr>
        <w:t>а</w:t>
      </w:r>
      <w:r w:rsidRPr="00E83C89">
        <w:rPr>
          <w:rFonts w:cs="Times New Roman"/>
          <w:sz w:val="22"/>
          <w:szCs w:val="24"/>
        </w:rPr>
        <w:t>влена термами (будь-які змінні, константи чи функції) та взаємовідно</w:t>
      </w:r>
      <w:r w:rsidRPr="00E83C89">
        <w:rPr>
          <w:rFonts w:cs="Times New Roman"/>
          <w:sz w:val="22"/>
          <w:szCs w:val="24"/>
        </w:rPr>
        <w:softHyphen/>
        <w:t xml:space="preserve">синами між </w:t>
      </w:r>
      <w:proofErr w:type="spellStart"/>
      <w:r w:rsidRPr="00E83C89">
        <w:rPr>
          <w:rFonts w:cs="Times New Roman"/>
          <w:sz w:val="22"/>
          <w:szCs w:val="24"/>
        </w:rPr>
        <w:t>ними — предик</w:t>
      </w:r>
      <w:proofErr w:type="spellEnd"/>
      <w:r w:rsidRPr="00E83C89">
        <w:rPr>
          <w:rFonts w:cs="Times New Roman"/>
          <w:sz w:val="22"/>
          <w:szCs w:val="24"/>
        </w:rPr>
        <w:t>атами (логічна функція, яка може мати значення «істина» або «х</w:t>
      </w:r>
      <w:r w:rsidRPr="00E83C89">
        <w:rPr>
          <w:rFonts w:cs="Times New Roman"/>
          <w:sz w:val="22"/>
          <w:szCs w:val="24"/>
        </w:rPr>
        <w:t>и</w:t>
      </w:r>
      <w:r w:rsidRPr="00E83C89">
        <w:rPr>
          <w:rFonts w:cs="Times New Roman"/>
          <w:sz w:val="22"/>
          <w:szCs w:val="24"/>
        </w:rPr>
        <w:t>ба»). З огляду на редакційно-видавничий процес терми іме</w:t>
      </w:r>
      <w:r w:rsidRPr="00E83C89">
        <w:rPr>
          <w:rFonts w:cs="Times New Roman"/>
          <w:sz w:val="22"/>
          <w:szCs w:val="24"/>
        </w:rPr>
        <w:softHyphen/>
        <w:t>нуватимемо факторами, а зв’язки між ними ілюструватимуться предикатами. Таким чином</w:t>
      </w:r>
      <w:r w:rsidR="00141054" w:rsidRPr="00E83C89">
        <w:rPr>
          <w:rFonts w:cs="Times New Roman"/>
          <w:sz w:val="22"/>
          <w:szCs w:val="24"/>
        </w:rPr>
        <w:t>,</w:t>
      </w:r>
      <w:r w:rsidRPr="00E83C89">
        <w:rPr>
          <w:rFonts w:cs="Times New Roman"/>
          <w:sz w:val="22"/>
          <w:szCs w:val="24"/>
        </w:rPr>
        <w:t xml:space="preserve"> використання логіки предикатів полягає у ви</w:t>
      </w:r>
      <w:r w:rsidRPr="00E83C89">
        <w:rPr>
          <w:rFonts w:cs="Times New Roman"/>
          <w:sz w:val="22"/>
          <w:szCs w:val="24"/>
        </w:rPr>
        <w:softHyphen/>
        <w:t>веденні усіх зв’язків між факторами, враховуючи структуру семантичної ме</w:t>
      </w:r>
      <w:r w:rsidRPr="00E83C89">
        <w:rPr>
          <w:rFonts w:cs="Times New Roman"/>
          <w:sz w:val="22"/>
          <w:szCs w:val="24"/>
        </w:rPr>
        <w:softHyphen/>
        <w:t xml:space="preserve">режі </w:t>
      </w:r>
      <w:r w:rsidRPr="00E83C89">
        <w:rPr>
          <w:rFonts w:cs="Times New Roman"/>
          <w:sz w:val="22"/>
          <w:szCs w:val="24"/>
          <w:lang w:val="ru-RU"/>
        </w:rPr>
        <w:t>[</w:t>
      </w:r>
      <w:r w:rsidR="00BC5E24" w:rsidRPr="00E83C89">
        <w:rPr>
          <w:rFonts w:cs="Times New Roman"/>
          <w:sz w:val="22"/>
          <w:szCs w:val="24"/>
          <w:lang w:val="ru-RU"/>
        </w:rPr>
        <w:t>9</w:t>
      </w:r>
      <w:r w:rsidRPr="00E83C89">
        <w:rPr>
          <w:rFonts w:cs="Times New Roman"/>
          <w:sz w:val="22"/>
          <w:szCs w:val="24"/>
        </w:rPr>
        <w:t xml:space="preserve">, </w:t>
      </w:r>
      <w:r w:rsidR="00BC5E24" w:rsidRPr="00E83C89">
        <w:rPr>
          <w:rFonts w:cs="Times New Roman"/>
          <w:sz w:val="22"/>
          <w:szCs w:val="24"/>
          <w:lang w:val="ru-RU"/>
        </w:rPr>
        <w:t>11</w:t>
      </w:r>
      <w:r w:rsidRPr="00E83C89">
        <w:rPr>
          <w:rFonts w:cs="Times New Roman"/>
          <w:sz w:val="22"/>
          <w:szCs w:val="24"/>
          <w:lang w:val="ru-RU"/>
        </w:rPr>
        <w:t>].</w:t>
      </w:r>
    </w:p>
    <w:p w:rsidR="0093760F" w:rsidRPr="00E83C89" w:rsidRDefault="00E07E04" w:rsidP="00AC11FD">
      <w:pPr>
        <w:spacing w:after="0" w:line="288" w:lineRule="auto"/>
        <w:ind w:firstLine="397"/>
        <w:jc w:val="both"/>
        <w:rPr>
          <w:rFonts w:cs="Times New Roman"/>
          <w:color w:val="000000"/>
          <w:sz w:val="22"/>
          <w:szCs w:val="24"/>
        </w:rPr>
      </w:pPr>
      <w:r w:rsidRPr="00E83C89">
        <w:rPr>
          <w:rFonts w:eastAsiaTheme="minorEastAsia" w:cs="Times New Roman"/>
          <w:sz w:val="22"/>
          <w:szCs w:val="24"/>
          <w:lang w:eastAsia="uk-UA"/>
        </w:rPr>
        <w:t xml:space="preserve">Нехай </w:t>
      </w:r>
      <w:r w:rsidR="00654D31" w:rsidRPr="00654D31">
        <w:rPr>
          <w:position w:val="-12"/>
        </w:rPr>
        <w:object w:dxaOrig="29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pt;height:18pt" o:ole="">
            <v:imagedata r:id="rId7" o:title=""/>
          </v:shape>
          <o:OLEObject Type="Embed" ProgID="Equation.DSMT4" ShapeID="_x0000_i1025" DrawAspect="Content" ObjectID="_1616400167" r:id="rId8"/>
        </w:object>
      </w:r>
      <w:r w:rsidRPr="00E83C89">
        <w:rPr>
          <w:rFonts w:eastAsiaTheme="minorEastAsia" w:cs="Times New Roman"/>
          <w:sz w:val="22"/>
          <w:szCs w:val="24"/>
          <w:lang w:val="en-GB" w:eastAsia="uk-UA"/>
        </w:rPr>
        <w:t> </w:t>
      </w:r>
      <w:r w:rsidRPr="00E83C89">
        <w:rPr>
          <w:rFonts w:eastAsiaTheme="minorEastAsia" w:cs="Times New Roman"/>
          <w:sz w:val="22"/>
          <w:szCs w:val="24"/>
          <w:lang w:eastAsia="uk-UA"/>
        </w:rPr>
        <w:t>—</w:t>
      </w:r>
      <w:r w:rsidRPr="00E83C89">
        <w:rPr>
          <w:rFonts w:eastAsiaTheme="minorEastAsia" w:cs="Times New Roman"/>
          <w:sz w:val="22"/>
          <w:szCs w:val="24"/>
          <w:lang w:val="en-GB" w:eastAsia="uk-UA"/>
        </w:rPr>
        <w:t> </w:t>
      </w:r>
      <w:r w:rsidRPr="00E83C89">
        <w:rPr>
          <w:rFonts w:cs="Times New Roman"/>
          <w:sz w:val="22"/>
          <w:szCs w:val="24"/>
          <w:lang w:eastAsia="uk-UA"/>
        </w:rPr>
        <w:t>множина факторів формування вида</w:t>
      </w:r>
      <w:r w:rsidRPr="00E83C89">
        <w:rPr>
          <w:rFonts w:cs="Times New Roman"/>
          <w:sz w:val="22"/>
          <w:szCs w:val="24"/>
          <w:lang w:eastAsia="uk-UA"/>
        </w:rPr>
        <w:t>в</w:t>
      </w:r>
      <w:r w:rsidRPr="00E83C89">
        <w:rPr>
          <w:rFonts w:cs="Times New Roman"/>
          <w:sz w:val="22"/>
          <w:szCs w:val="24"/>
          <w:lang w:eastAsia="uk-UA"/>
        </w:rPr>
        <w:t xml:space="preserve">ничого портфелю, де </w:t>
      </w:r>
      <w:bookmarkStart w:id="1" w:name="MTBlankEqn"/>
      <w:r w:rsidR="00654D31" w:rsidRPr="00654D31">
        <w:rPr>
          <w:position w:val="-10"/>
        </w:rPr>
        <w:object w:dxaOrig="220" w:dyaOrig="320">
          <v:shape id="_x0000_i1026" type="#_x0000_t75" style="width:11.25pt;height:15.75pt" o:ole="">
            <v:imagedata r:id="rId9" o:title=""/>
          </v:shape>
          <o:OLEObject Type="Embed" ProgID="Equation.DSMT4" ShapeID="_x0000_i1026" DrawAspect="Content" ObjectID="_1616400168" r:id="rId10"/>
        </w:object>
      </w:r>
      <w:bookmarkEnd w:id="1"/>
      <w:r w:rsidRPr="00E83C89">
        <w:rPr>
          <w:rFonts w:cs="Times New Roman"/>
          <w:color w:val="000000"/>
          <w:sz w:val="22"/>
          <w:szCs w:val="24"/>
        </w:rPr>
        <w:t xml:space="preserve"> — тематичний репертуар видань; </w:t>
      </w:r>
      <w:r w:rsidR="00654D31" w:rsidRPr="00654D31">
        <w:rPr>
          <w:position w:val="-10"/>
        </w:rPr>
        <w:object w:dxaOrig="260" w:dyaOrig="320">
          <v:shape id="_x0000_i1027" type="#_x0000_t75" style="width:12.75pt;height:15.75pt" o:ole="">
            <v:imagedata r:id="rId11" o:title=""/>
          </v:shape>
          <o:OLEObject Type="Embed" ProgID="Equation.DSMT4" ShapeID="_x0000_i1027" DrawAspect="Content" ObjectID="_1616400169" r:id="rId12"/>
        </w:object>
      </w:r>
      <w:r w:rsidRPr="00E83C89">
        <w:rPr>
          <w:rFonts w:eastAsiaTheme="minorEastAsia" w:cs="Times New Roman"/>
          <w:sz w:val="22"/>
          <w:szCs w:val="24"/>
        </w:rPr>
        <w:t> — </w:t>
      </w:r>
      <w:r w:rsidR="00ED01AB">
        <w:rPr>
          <w:rFonts w:cs="Times New Roman"/>
          <w:color w:val="000000"/>
          <w:sz w:val="22"/>
          <w:szCs w:val="24"/>
        </w:rPr>
        <w:t>пошук проектів;</w:t>
      </w:r>
      <w:r w:rsidR="00ED01AB">
        <w:rPr>
          <w:rFonts w:cs="Times New Roman"/>
          <w:color w:val="000000"/>
          <w:sz w:val="22"/>
          <w:szCs w:val="24"/>
          <w:lang w:val="ru-RU"/>
        </w:rPr>
        <w:br/>
      </w:r>
      <w:r w:rsidR="00654D31" w:rsidRPr="00654D31">
        <w:rPr>
          <w:position w:val="-10"/>
        </w:rPr>
        <w:object w:dxaOrig="240" w:dyaOrig="320">
          <v:shape id="_x0000_i1028" type="#_x0000_t75" style="width:12pt;height:15.75pt" o:ole="">
            <v:imagedata r:id="rId13" o:title=""/>
          </v:shape>
          <o:OLEObject Type="Embed" ProgID="Equation.DSMT4" ShapeID="_x0000_i1028" DrawAspect="Content" ObjectID="_1616400170" r:id="rId14"/>
        </w:object>
      </w:r>
      <w:r w:rsidR="00ED01AB">
        <w:rPr>
          <w:rFonts w:cs="Times New Roman"/>
          <w:color w:val="000000"/>
          <w:sz w:val="22"/>
          <w:szCs w:val="24"/>
          <w:lang w:val="ru-RU"/>
        </w:rPr>
        <w:t> </w:t>
      </w:r>
      <w:r w:rsidRPr="00E83C89">
        <w:rPr>
          <w:rFonts w:cs="Times New Roman"/>
          <w:color w:val="000000"/>
          <w:sz w:val="22"/>
          <w:szCs w:val="24"/>
        </w:rPr>
        <w:t xml:space="preserve">— читацький попит; </w:t>
      </w:r>
      <w:r w:rsidR="00654D31" w:rsidRPr="00654D31">
        <w:rPr>
          <w:position w:val="-10"/>
        </w:rPr>
        <w:object w:dxaOrig="260" w:dyaOrig="320">
          <v:shape id="_x0000_i1029" type="#_x0000_t75" style="width:12.75pt;height:15.75pt" o:ole="">
            <v:imagedata r:id="rId15" o:title=""/>
          </v:shape>
          <o:OLEObject Type="Embed" ProgID="Equation.DSMT4" ShapeID="_x0000_i1029" DrawAspect="Content" ObjectID="_1616400171" r:id="rId16"/>
        </w:object>
      </w:r>
      <w:r w:rsidRPr="00E83C89">
        <w:rPr>
          <w:rFonts w:cs="Times New Roman"/>
          <w:color w:val="000000"/>
          <w:sz w:val="22"/>
          <w:szCs w:val="24"/>
        </w:rPr>
        <w:t xml:space="preserve"> — категорія читача; </w:t>
      </w:r>
      <w:r w:rsidR="00654D31" w:rsidRPr="00654D31">
        <w:rPr>
          <w:position w:val="-10"/>
        </w:rPr>
        <w:object w:dxaOrig="240" w:dyaOrig="320">
          <v:shape id="_x0000_i1030" type="#_x0000_t75" style="width:12pt;height:15.75pt" o:ole="">
            <v:imagedata r:id="rId17" o:title=""/>
          </v:shape>
          <o:OLEObject Type="Embed" ProgID="Equation.DSMT4" ShapeID="_x0000_i1030" DrawAspect="Content" ObjectID="_1616400172" r:id="rId18"/>
        </w:object>
      </w:r>
      <w:r w:rsidRPr="00E83C89">
        <w:rPr>
          <w:rFonts w:cs="Times New Roman"/>
          <w:color w:val="000000"/>
          <w:sz w:val="22"/>
          <w:szCs w:val="24"/>
        </w:rPr>
        <w:t xml:space="preserve"> — категорія видання; </w:t>
      </w:r>
      <w:r w:rsidR="00654D31" w:rsidRPr="00654D31">
        <w:rPr>
          <w:position w:val="-10"/>
        </w:rPr>
        <w:object w:dxaOrig="240" w:dyaOrig="320">
          <v:shape id="_x0000_i1031" type="#_x0000_t75" style="width:12pt;height:15.75pt" o:ole="">
            <v:imagedata r:id="rId19" o:title=""/>
          </v:shape>
          <o:OLEObject Type="Embed" ProgID="Equation.DSMT4" ShapeID="_x0000_i1031" DrawAspect="Content" ObjectID="_1616400173" r:id="rId20"/>
        </w:object>
      </w:r>
      <w:r w:rsidRPr="00E83C89">
        <w:rPr>
          <w:rFonts w:cs="Times New Roman"/>
          <w:color w:val="000000"/>
          <w:sz w:val="22"/>
          <w:szCs w:val="24"/>
        </w:rPr>
        <w:t xml:space="preserve"> — вид видання; </w:t>
      </w:r>
      <w:r w:rsidR="00654D31" w:rsidRPr="00654D31">
        <w:rPr>
          <w:position w:val="-10"/>
        </w:rPr>
        <w:object w:dxaOrig="260" w:dyaOrig="320">
          <v:shape id="_x0000_i1032" type="#_x0000_t75" style="width:12.75pt;height:15.75pt" o:ole="">
            <v:imagedata r:id="rId21" o:title=""/>
          </v:shape>
          <o:OLEObject Type="Embed" ProgID="Equation.DSMT4" ShapeID="_x0000_i1032" DrawAspect="Content" ObjectID="_1616400174" r:id="rId22"/>
        </w:object>
      </w:r>
      <w:r w:rsidRPr="00E83C89">
        <w:rPr>
          <w:rFonts w:cs="Times New Roman"/>
          <w:color w:val="000000"/>
          <w:sz w:val="22"/>
          <w:szCs w:val="24"/>
        </w:rPr>
        <w:t xml:space="preserve"> — первинна оцінка та рецензування; </w:t>
      </w:r>
      <w:r w:rsidR="00654D31" w:rsidRPr="00654D31">
        <w:rPr>
          <w:position w:val="-10"/>
        </w:rPr>
        <w:object w:dxaOrig="240" w:dyaOrig="320">
          <v:shape id="_x0000_i1033" type="#_x0000_t75" style="width:12pt;height:15.75pt" o:ole="">
            <v:imagedata r:id="rId23" o:title=""/>
          </v:shape>
          <o:OLEObject Type="Embed" ProgID="Equation.DSMT4" ShapeID="_x0000_i1033" DrawAspect="Content" ObjectID="_1616400175" r:id="rId24"/>
        </w:object>
      </w:r>
      <w:r w:rsidRPr="00E83C89">
        <w:rPr>
          <w:rFonts w:cs="Times New Roman"/>
          <w:color w:val="000000"/>
          <w:sz w:val="22"/>
          <w:szCs w:val="24"/>
        </w:rPr>
        <w:t> — економічні показники в</w:t>
      </w:r>
      <w:r w:rsidRPr="00E83C89">
        <w:rPr>
          <w:rFonts w:cs="Times New Roman"/>
          <w:color w:val="000000"/>
          <w:sz w:val="22"/>
          <w:szCs w:val="24"/>
        </w:rPr>
        <w:t>и</w:t>
      </w:r>
      <w:r w:rsidRPr="00E83C89">
        <w:rPr>
          <w:rFonts w:cs="Times New Roman"/>
          <w:color w:val="000000"/>
          <w:sz w:val="22"/>
          <w:szCs w:val="24"/>
        </w:rPr>
        <w:t xml:space="preserve">дання; </w:t>
      </w:r>
      <w:r w:rsidR="00654D31" w:rsidRPr="00654D31">
        <w:rPr>
          <w:position w:val="-10"/>
        </w:rPr>
        <w:object w:dxaOrig="240" w:dyaOrig="320">
          <v:shape id="_x0000_i1034" type="#_x0000_t75" style="width:12pt;height:15.75pt" o:ole="">
            <v:imagedata r:id="rId25" o:title=""/>
          </v:shape>
          <o:OLEObject Type="Embed" ProgID="Equation.DSMT4" ShapeID="_x0000_i1034" DrawAspect="Content" ObjectID="_1616400176" r:id="rId26"/>
        </w:object>
      </w:r>
      <w:r w:rsidRPr="00E83C89">
        <w:rPr>
          <w:rFonts w:eastAsiaTheme="minorEastAsia" w:cs="Times New Roman"/>
          <w:sz w:val="22"/>
          <w:szCs w:val="24"/>
        </w:rPr>
        <w:t> — ви</w:t>
      </w:r>
      <w:r w:rsidR="00855FDC" w:rsidRPr="00E83C89">
        <w:rPr>
          <w:rFonts w:eastAsiaTheme="minorEastAsia" w:cs="Times New Roman"/>
          <w:sz w:val="22"/>
          <w:szCs w:val="24"/>
        </w:rPr>
        <w:t>робничі потужності видавництва</w:t>
      </w:r>
      <w:r w:rsidRPr="00E83C89">
        <w:rPr>
          <w:rFonts w:cs="Times New Roman"/>
          <w:color w:val="000000"/>
          <w:sz w:val="22"/>
          <w:szCs w:val="24"/>
        </w:rPr>
        <w:t>.</w:t>
      </w:r>
    </w:p>
    <w:p w:rsidR="0093760F" w:rsidRPr="00E83C89" w:rsidRDefault="0093760F" w:rsidP="00AC11FD">
      <w:pPr>
        <w:spacing w:after="0" w:line="288" w:lineRule="auto"/>
        <w:ind w:firstLine="397"/>
        <w:jc w:val="both"/>
        <w:rPr>
          <w:rFonts w:cs="Times New Roman"/>
          <w:color w:val="000000" w:themeColor="text1"/>
          <w:sz w:val="22"/>
          <w:szCs w:val="24"/>
        </w:rPr>
      </w:pPr>
      <w:r w:rsidRPr="00E83C89">
        <w:rPr>
          <w:rFonts w:cs="Times New Roman"/>
          <w:color w:val="000000"/>
          <w:sz w:val="22"/>
          <w:szCs w:val="24"/>
        </w:rPr>
        <w:t>Попередньо н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аведемо деякі конструкції мови предикатів, що використовуються для формального опису відносин між термами семантичних мереж за допомогою предикатних формул. Останні складаються </w:t>
      </w:r>
      <w:r w:rsidR="00141054" w:rsidRPr="00E83C89">
        <w:rPr>
          <w:rFonts w:cs="Times New Roman"/>
          <w:color w:val="000000" w:themeColor="text1"/>
          <w:sz w:val="22"/>
          <w:szCs w:val="24"/>
        </w:rPr>
        <w:t>і</w:t>
      </w:r>
      <w:r w:rsidRPr="00E83C89">
        <w:rPr>
          <w:rFonts w:cs="Times New Roman"/>
          <w:color w:val="000000" w:themeColor="text1"/>
          <w:sz w:val="22"/>
          <w:szCs w:val="24"/>
        </w:rPr>
        <w:t>з простих (атомарних) предикатів і л</w:t>
      </w:r>
      <w:r w:rsidRPr="00E83C89">
        <w:rPr>
          <w:rFonts w:cs="Times New Roman"/>
          <w:color w:val="000000" w:themeColor="text1"/>
          <w:sz w:val="22"/>
          <w:szCs w:val="24"/>
        </w:rPr>
        <w:t>о</w:t>
      </w:r>
      <w:r w:rsidRPr="00E83C89">
        <w:rPr>
          <w:rFonts w:cs="Times New Roman"/>
          <w:color w:val="000000" w:themeColor="text1"/>
          <w:sz w:val="22"/>
          <w:szCs w:val="24"/>
        </w:rPr>
        <w:t>гічних зв</w:t>
      </w:r>
      <w:r w:rsidRPr="00E83C89">
        <w:rPr>
          <w:rFonts w:cs="Times New Roman"/>
          <w:bCs/>
          <w:color w:val="000000" w:themeColor="text1"/>
          <w:sz w:val="22"/>
          <w:szCs w:val="24"/>
        </w:rPr>
        <w:t>’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язувань: </w:t>
      </w:r>
      <w:r w:rsidR="00654D31" w:rsidRPr="00025957">
        <w:rPr>
          <w:position w:val="-4"/>
        </w:rPr>
        <w:object w:dxaOrig="220" w:dyaOrig="180">
          <v:shape id="_x0000_i1035" type="#_x0000_t75" style="width:11.25pt;height:9pt" o:ole="">
            <v:imagedata r:id="rId27" o:title=""/>
          </v:shape>
          <o:OLEObject Type="Embed" ProgID="Equation.DSMT4" ShapeID="_x0000_i1035" DrawAspect="Content" ObjectID="_1616400177" r:id="rId28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 — логічне «і»; </w:t>
      </w:r>
      <w:r w:rsidR="00654D31" w:rsidRPr="00654D31">
        <w:rPr>
          <w:position w:val="-6"/>
        </w:rPr>
        <w:object w:dxaOrig="279" w:dyaOrig="220">
          <v:shape id="_x0000_i1036" type="#_x0000_t75" style="width:14.25pt;height:11.25pt" o:ole="">
            <v:imagedata r:id="rId29" o:title=""/>
          </v:shape>
          <o:OLEObject Type="Embed" ProgID="Equation.DSMT4" ShapeID="_x0000_i1036" DrawAspect="Content" ObjectID="_1616400178" r:id="rId30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 — «якщо»; </w:t>
      </w:r>
      <w:r w:rsidR="00654D31" w:rsidRPr="00025957">
        <w:rPr>
          <w:position w:val="-4"/>
        </w:rPr>
        <w:object w:dxaOrig="220" w:dyaOrig="240">
          <v:shape id="_x0000_i1037" type="#_x0000_t75" style="width:11.25pt;height:12pt" o:ole="">
            <v:imagedata r:id="rId31" o:title=""/>
          </v:shape>
          <o:OLEObject Type="Embed" ProgID="Equation.DSMT4" ShapeID="_x0000_i1037" DrawAspect="Content" ObjectID="_1616400179" r:id="rId32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 — квантор спільності (для всіх); </w:t>
      </w:r>
      <w:r w:rsidR="00654D31" w:rsidRPr="00025957">
        <w:rPr>
          <w:position w:val="-4"/>
        </w:rPr>
        <w:object w:dxaOrig="180" w:dyaOrig="240">
          <v:shape id="_x0000_i1038" type="#_x0000_t75" style="width:9pt;height:12pt" o:ole="">
            <v:imagedata r:id="rId33" o:title=""/>
          </v:shape>
          <o:OLEObject Type="Embed" ProgID="Equation.DSMT4" ShapeID="_x0000_i1038" DrawAspect="Content" ObjectID="_1616400180" r:id="rId34"/>
        </w:object>
      </w:r>
      <w:r w:rsidRPr="00E83C89">
        <w:rPr>
          <w:rFonts w:cs="Times New Roman"/>
          <w:color w:val="000000" w:themeColor="text1"/>
          <w:sz w:val="22"/>
          <w:szCs w:val="24"/>
        </w:rPr>
        <w:t> — кван</w:t>
      </w:r>
      <w:r w:rsidRPr="00E83C89">
        <w:rPr>
          <w:rFonts w:cs="Times New Roman"/>
          <w:color w:val="000000" w:themeColor="text1"/>
          <w:sz w:val="22"/>
          <w:szCs w:val="24"/>
        </w:rPr>
        <w:softHyphen/>
        <w:t xml:space="preserve">тор існування (існує принаймні одне). </w:t>
      </w:r>
    </w:p>
    <w:p w:rsidR="00E07E04" w:rsidRPr="00E83C89" w:rsidRDefault="00E07E04" w:rsidP="00AC11FD">
      <w:pPr>
        <w:spacing w:after="0" w:line="288" w:lineRule="auto"/>
        <w:ind w:firstLine="397"/>
        <w:jc w:val="both"/>
        <w:rPr>
          <w:rFonts w:cs="Times New Roman"/>
          <w:color w:val="000000"/>
          <w:sz w:val="22"/>
          <w:szCs w:val="24"/>
          <w:lang w:val="ru-RU"/>
        </w:rPr>
      </w:pPr>
      <w:r w:rsidRPr="00E83C89">
        <w:rPr>
          <w:rFonts w:cs="Times New Roman"/>
          <w:color w:val="000000"/>
          <w:sz w:val="22"/>
          <w:szCs w:val="24"/>
        </w:rPr>
        <w:t xml:space="preserve">Сформуємо семантичну мережу зв’язків між </w:t>
      </w:r>
      <w:proofErr w:type="spellStart"/>
      <w:r w:rsidRPr="00E83C89">
        <w:rPr>
          <w:rFonts w:cs="Times New Roman"/>
          <w:color w:val="000000"/>
          <w:sz w:val="22"/>
          <w:szCs w:val="24"/>
        </w:rPr>
        <w:t>виокремленими</w:t>
      </w:r>
      <w:proofErr w:type="spellEnd"/>
      <w:r w:rsidRPr="00E83C89">
        <w:rPr>
          <w:rFonts w:cs="Times New Roman"/>
          <w:color w:val="000000"/>
          <w:sz w:val="22"/>
          <w:szCs w:val="24"/>
        </w:rPr>
        <w:t xml:space="preserve"> факторами впливу на якість реалізації процесу формування видавничого портфелю</w:t>
      </w:r>
      <w:r w:rsidR="00E83C89">
        <w:rPr>
          <w:rFonts w:cs="Times New Roman"/>
          <w:color w:val="000000"/>
          <w:sz w:val="22"/>
          <w:szCs w:val="24"/>
        </w:rPr>
        <w:t xml:space="preserve"> (рис. 1)</w:t>
      </w:r>
      <w:r w:rsidRPr="00E83C89">
        <w:rPr>
          <w:rFonts w:cs="Times New Roman"/>
          <w:color w:val="000000"/>
          <w:sz w:val="22"/>
          <w:szCs w:val="24"/>
        </w:rPr>
        <w:t>.</w:t>
      </w:r>
    </w:p>
    <w:p w:rsidR="00007891" w:rsidRDefault="00E83C89" w:rsidP="00AC11FD">
      <w:pPr>
        <w:pStyle w:val="11"/>
        <w:spacing w:line="288" w:lineRule="auto"/>
        <w:ind w:left="0"/>
        <w:jc w:val="center"/>
        <w:rPr>
          <w:rFonts w:eastAsiaTheme="minorEastAsia"/>
          <w:sz w:val="20"/>
          <w:szCs w:val="24"/>
        </w:rPr>
      </w:pPr>
      <w:r>
        <w:rPr>
          <w:noProof/>
          <w:sz w:val="24"/>
          <w:szCs w:val="24"/>
          <w:lang w:eastAsia="uk-UA"/>
        </w:rPr>
        <w:lastRenderedPageBreak/>
        <w:drawing>
          <wp:inline distT="0" distB="0" distL="0" distR="0" wp14:anchorId="7301CCAB" wp14:editId="2715B954">
            <wp:extent cx="4000500" cy="3866625"/>
            <wp:effectExtent l="19050" t="0" r="0" b="0"/>
            <wp:docPr id="321" name="Рисунок 321" descr="D:\РОБОТА\ВИДАВНИЦТВО\УАД\Вимоги полыграфыя\Рис.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D:\РОБОТА\ВИДАВНИЦТВО\УАД\Вимоги полыграфыя\Рис.1.tif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86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E04" w:rsidRPr="00E83C89" w:rsidRDefault="00E07E04" w:rsidP="00AC11FD">
      <w:pPr>
        <w:pStyle w:val="11"/>
        <w:spacing w:line="288" w:lineRule="auto"/>
        <w:ind w:left="0"/>
        <w:jc w:val="center"/>
        <w:rPr>
          <w:color w:val="000000"/>
          <w:sz w:val="20"/>
          <w:szCs w:val="24"/>
        </w:rPr>
      </w:pPr>
      <w:r w:rsidRPr="00E83C89">
        <w:rPr>
          <w:rFonts w:eastAsiaTheme="minorEastAsia"/>
          <w:sz w:val="20"/>
          <w:szCs w:val="24"/>
        </w:rPr>
        <w:t xml:space="preserve">Рис. </w:t>
      </w:r>
      <w:r w:rsidR="00E83C89" w:rsidRPr="00E83C89">
        <w:rPr>
          <w:rFonts w:eastAsiaTheme="minorEastAsia"/>
          <w:sz w:val="20"/>
          <w:szCs w:val="24"/>
        </w:rPr>
        <w:t>1</w:t>
      </w:r>
      <w:r w:rsidRPr="00E83C89">
        <w:rPr>
          <w:rFonts w:eastAsiaTheme="minorEastAsia"/>
          <w:sz w:val="20"/>
          <w:szCs w:val="24"/>
        </w:rPr>
        <w:t xml:space="preserve">. </w:t>
      </w:r>
      <w:r w:rsidRPr="00E83C89">
        <w:rPr>
          <w:bCs/>
          <w:color w:val="000000"/>
          <w:sz w:val="20"/>
          <w:szCs w:val="24"/>
        </w:rPr>
        <w:t>Семантична мережа факторів</w:t>
      </w:r>
      <w:r w:rsidR="00BC5E24" w:rsidRPr="00E83C89">
        <w:rPr>
          <w:bCs/>
          <w:color w:val="000000"/>
          <w:sz w:val="20"/>
          <w:szCs w:val="24"/>
          <w:lang w:val="ru-RU"/>
        </w:rPr>
        <w:t xml:space="preserve"> </w:t>
      </w:r>
      <w:r w:rsidRPr="00E83C89">
        <w:rPr>
          <w:bCs/>
          <w:color w:val="000000"/>
          <w:sz w:val="20"/>
          <w:szCs w:val="24"/>
        </w:rPr>
        <w:t>формування</w:t>
      </w:r>
      <w:r w:rsidRPr="00E83C89">
        <w:rPr>
          <w:color w:val="000000"/>
          <w:sz w:val="20"/>
          <w:szCs w:val="24"/>
        </w:rPr>
        <w:t xml:space="preserve"> видавничого портфелю</w:t>
      </w:r>
    </w:p>
    <w:p w:rsidR="00E07E04" w:rsidRPr="002962E4" w:rsidRDefault="00E07E04" w:rsidP="00AC11FD">
      <w:pPr>
        <w:pStyle w:val="11"/>
        <w:spacing w:line="288" w:lineRule="auto"/>
        <w:ind w:left="0" w:firstLine="397"/>
        <w:rPr>
          <w:sz w:val="24"/>
          <w:szCs w:val="24"/>
        </w:rPr>
      </w:pPr>
    </w:p>
    <w:p w:rsidR="00E07E04" w:rsidRPr="00E83C89" w:rsidRDefault="00E07E04" w:rsidP="00AC11FD">
      <w:pPr>
        <w:spacing w:after="0" w:line="288" w:lineRule="auto"/>
        <w:ind w:firstLine="397"/>
        <w:jc w:val="both"/>
        <w:rPr>
          <w:rFonts w:cs="Times New Roman"/>
          <w:bCs/>
          <w:color w:val="000000" w:themeColor="text1"/>
          <w:sz w:val="22"/>
          <w:szCs w:val="24"/>
          <w:lang w:val="ru-RU"/>
        </w:rPr>
      </w:pPr>
      <w:r w:rsidRPr="00E83C89">
        <w:rPr>
          <w:rFonts w:cs="Times New Roman"/>
          <w:bCs/>
          <w:color w:val="000000" w:themeColor="text1"/>
          <w:sz w:val="22"/>
          <w:szCs w:val="24"/>
        </w:rPr>
        <w:t>Подана семантична мережа відтворює множину основних факторів про</w:t>
      </w:r>
      <w:r w:rsidRPr="00E83C89">
        <w:rPr>
          <w:rFonts w:cs="Times New Roman"/>
          <w:bCs/>
          <w:color w:val="000000" w:themeColor="text1"/>
          <w:sz w:val="22"/>
          <w:szCs w:val="24"/>
        </w:rPr>
        <w:softHyphen/>
        <w:t>цесу ф</w:t>
      </w:r>
      <w:r w:rsidRPr="00E83C89">
        <w:rPr>
          <w:rFonts w:cs="Times New Roman"/>
          <w:bCs/>
          <w:color w:val="000000" w:themeColor="text1"/>
          <w:sz w:val="22"/>
          <w:szCs w:val="24"/>
        </w:rPr>
        <w:t>о</w:t>
      </w:r>
      <w:r w:rsidRPr="00E83C89">
        <w:rPr>
          <w:rFonts w:cs="Times New Roman"/>
          <w:bCs/>
          <w:color w:val="000000" w:themeColor="text1"/>
          <w:sz w:val="22"/>
          <w:szCs w:val="24"/>
        </w:rPr>
        <w:t>рмування видавничого портфелю.</w:t>
      </w:r>
    </w:p>
    <w:p w:rsidR="00BC5E24" w:rsidRPr="00E83C89" w:rsidRDefault="00BC5E24" w:rsidP="00AC11FD">
      <w:pPr>
        <w:spacing w:after="0" w:line="288" w:lineRule="auto"/>
        <w:ind w:firstLine="397"/>
        <w:jc w:val="both"/>
        <w:rPr>
          <w:rFonts w:cs="Times New Roman"/>
          <w:color w:val="000000"/>
          <w:sz w:val="22"/>
          <w:szCs w:val="24"/>
        </w:rPr>
      </w:pPr>
      <w:r w:rsidRPr="00E83C89">
        <w:rPr>
          <w:rFonts w:cs="Times New Roman"/>
          <w:color w:val="000000"/>
          <w:sz w:val="22"/>
          <w:szCs w:val="24"/>
        </w:rPr>
        <w:t xml:space="preserve">Опишемо детальніше кожен </w:t>
      </w:r>
      <w:r w:rsidR="00141054" w:rsidRPr="00E83C89">
        <w:rPr>
          <w:rFonts w:cs="Times New Roman"/>
          <w:color w:val="000000"/>
          <w:sz w:val="22"/>
          <w:szCs w:val="24"/>
        </w:rPr>
        <w:t>і</w:t>
      </w:r>
      <w:r w:rsidRPr="00E83C89">
        <w:rPr>
          <w:rFonts w:cs="Times New Roman"/>
          <w:color w:val="000000"/>
          <w:sz w:val="22"/>
          <w:szCs w:val="24"/>
        </w:rPr>
        <w:t xml:space="preserve">з факторів. </w:t>
      </w:r>
      <w:r w:rsidR="0093760F" w:rsidRPr="00E83C89">
        <w:rPr>
          <w:rFonts w:cs="Times New Roman"/>
          <w:color w:val="000000"/>
          <w:sz w:val="22"/>
          <w:szCs w:val="24"/>
        </w:rPr>
        <w:t>Звичайно</w:t>
      </w:r>
      <w:r w:rsidRPr="00E83C89">
        <w:rPr>
          <w:rFonts w:cs="Times New Roman"/>
          <w:color w:val="000000"/>
          <w:sz w:val="22"/>
          <w:szCs w:val="24"/>
        </w:rPr>
        <w:t xml:space="preserve"> авторський оригінал повинен відповідати загальному тематичному репертуару видань, які випускає видавництво. За тематичним репертуаром видавництва поділяються на вузькоспеціалізовані, сп</w:t>
      </w:r>
      <w:r w:rsidRPr="00E83C89">
        <w:rPr>
          <w:rFonts w:cs="Times New Roman"/>
          <w:color w:val="000000"/>
          <w:sz w:val="22"/>
          <w:szCs w:val="24"/>
        </w:rPr>
        <w:t>е</w:t>
      </w:r>
      <w:r w:rsidRPr="00E83C89">
        <w:rPr>
          <w:rFonts w:cs="Times New Roman"/>
          <w:color w:val="000000"/>
          <w:sz w:val="22"/>
          <w:szCs w:val="24"/>
        </w:rPr>
        <w:t xml:space="preserve">цифічної тематики та універсальні </w:t>
      </w:r>
      <w:r w:rsidRPr="00E83C89">
        <w:rPr>
          <w:rFonts w:cs="Times New Roman"/>
          <w:color w:val="000000"/>
          <w:sz w:val="22"/>
          <w:szCs w:val="24"/>
          <w:lang w:val="ru-RU"/>
        </w:rPr>
        <w:t>[12]</w:t>
      </w:r>
      <w:r w:rsidRPr="00E83C89">
        <w:rPr>
          <w:rFonts w:cs="Times New Roman"/>
          <w:color w:val="000000"/>
          <w:sz w:val="22"/>
          <w:szCs w:val="24"/>
        </w:rPr>
        <w:t>. Пошук проектів передбачає виокремлення авторських оригіналів необхідної тематики, вибір авторів для створення договірних проектів, отримання замовних проектів чи визначення видань, які будуть перекл</w:t>
      </w:r>
      <w:r w:rsidRPr="00E83C89">
        <w:rPr>
          <w:rFonts w:cs="Times New Roman"/>
          <w:color w:val="000000"/>
          <w:sz w:val="22"/>
          <w:szCs w:val="24"/>
        </w:rPr>
        <w:t>а</w:t>
      </w:r>
      <w:r w:rsidRPr="00E83C89">
        <w:rPr>
          <w:rFonts w:cs="Times New Roman"/>
          <w:color w:val="000000"/>
          <w:sz w:val="22"/>
          <w:szCs w:val="24"/>
        </w:rPr>
        <w:t xml:space="preserve">датися або перевидаватися. 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Читацький </w:t>
      </w:r>
      <w:proofErr w:type="spellStart"/>
      <w:r w:rsidRPr="00E83C89">
        <w:rPr>
          <w:rFonts w:cs="Times New Roman"/>
          <w:color w:val="000000" w:themeColor="text1"/>
          <w:sz w:val="22"/>
          <w:szCs w:val="24"/>
        </w:rPr>
        <w:t>попи</w:t>
      </w:r>
      <w:proofErr w:type="spellEnd"/>
      <w:r w:rsidRPr="00E83C89">
        <w:rPr>
          <w:rFonts w:cs="Times New Roman"/>
          <w:color w:val="000000" w:themeColor="text1"/>
          <w:sz w:val="22"/>
          <w:szCs w:val="24"/>
        </w:rPr>
        <w:t>т — це рівень зацікавленості видан</w:t>
      </w:r>
      <w:r w:rsidRPr="00E83C89">
        <w:rPr>
          <w:rFonts w:cs="Times New Roman"/>
          <w:color w:val="000000" w:themeColor="text1"/>
          <w:sz w:val="22"/>
          <w:szCs w:val="24"/>
        </w:rPr>
        <w:softHyphen/>
        <w:t>ням потенційних читачів, який залежить від актуальності</w:t>
      </w:r>
      <w:r w:rsidR="00987EA1" w:rsidRPr="00E83C89">
        <w:rPr>
          <w:rFonts w:cs="Times New Roman"/>
          <w:color w:val="000000" w:themeColor="text1"/>
          <w:sz w:val="22"/>
          <w:szCs w:val="24"/>
        </w:rPr>
        <w:t xml:space="preserve">, </w:t>
      </w:r>
      <w:r w:rsidRPr="00E83C89">
        <w:rPr>
          <w:rFonts w:cs="Times New Roman"/>
          <w:color w:val="000000" w:themeColor="text1"/>
          <w:sz w:val="22"/>
          <w:szCs w:val="24"/>
        </w:rPr>
        <w:t>якості видання і прямо впл</w:t>
      </w:r>
      <w:r w:rsidRPr="00E83C89">
        <w:rPr>
          <w:rFonts w:cs="Times New Roman"/>
          <w:color w:val="000000" w:themeColor="text1"/>
          <w:sz w:val="22"/>
          <w:szCs w:val="24"/>
        </w:rPr>
        <w:t>и</w:t>
      </w:r>
      <w:r w:rsidRPr="00E83C89">
        <w:rPr>
          <w:rFonts w:cs="Times New Roman"/>
          <w:color w:val="000000" w:themeColor="text1"/>
          <w:sz w:val="22"/>
          <w:szCs w:val="24"/>
        </w:rPr>
        <w:t>ває на об</w:t>
      </w:r>
      <w:r w:rsidR="00987EA1" w:rsidRPr="00E83C89">
        <w:rPr>
          <w:rFonts w:cs="Times New Roman"/>
          <w:color w:val="000000" w:themeColor="text1"/>
          <w:sz w:val="22"/>
          <w:szCs w:val="24"/>
        </w:rPr>
        <w:t>сяг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 продаж</w:t>
      </w:r>
      <w:r w:rsidR="001D6968" w:rsidRPr="00E83C89">
        <w:rPr>
          <w:rFonts w:cs="Times New Roman"/>
          <w:color w:val="000000" w:themeColor="text1"/>
          <w:sz w:val="22"/>
          <w:szCs w:val="24"/>
        </w:rPr>
        <w:t>у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, </w:t>
      </w:r>
      <w:r w:rsidR="00987EA1" w:rsidRPr="00E83C89">
        <w:rPr>
          <w:rFonts w:cs="Times New Roman"/>
          <w:color w:val="000000" w:themeColor="text1"/>
          <w:sz w:val="22"/>
          <w:szCs w:val="24"/>
        </w:rPr>
        <w:t>т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а на </w:t>
      </w:r>
      <w:r w:rsidR="00987EA1" w:rsidRPr="00E83C89">
        <w:rPr>
          <w:rFonts w:cs="Times New Roman"/>
          <w:color w:val="000000" w:themeColor="text1"/>
          <w:sz w:val="22"/>
          <w:szCs w:val="24"/>
        </w:rPr>
        <w:t xml:space="preserve">прибутки </w:t>
      </w:r>
      <w:r w:rsidRPr="00E83C89">
        <w:rPr>
          <w:rFonts w:cs="Times New Roman"/>
          <w:color w:val="000000" w:themeColor="text1"/>
          <w:sz w:val="22"/>
          <w:szCs w:val="24"/>
        </w:rPr>
        <w:t>видавництв</w:t>
      </w:r>
      <w:r w:rsidR="00987EA1" w:rsidRPr="00E83C89">
        <w:rPr>
          <w:rFonts w:cs="Times New Roman"/>
          <w:color w:val="000000" w:themeColor="text1"/>
          <w:sz w:val="22"/>
          <w:szCs w:val="24"/>
        </w:rPr>
        <w:t>а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 [13]. </w:t>
      </w:r>
      <w:proofErr w:type="spellStart"/>
      <w:r w:rsidRPr="00E83C89">
        <w:rPr>
          <w:rFonts w:cs="Times New Roman"/>
          <w:color w:val="000000" w:themeColor="text1"/>
          <w:sz w:val="22"/>
          <w:szCs w:val="24"/>
          <w:lang w:val="ru-RU"/>
        </w:rPr>
        <w:t>Категор</w:t>
      </w:r>
      <w:r w:rsidRPr="00E83C89">
        <w:rPr>
          <w:rFonts w:cs="Times New Roman"/>
          <w:color w:val="000000" w:themeColor="text1"/>
          <w:sz w:val="22"/>
          <w:szCs w:val="24"/>
        </w:rPr>
        <w:t>ія</w:t>
      </w:r>
      <w:proofErr w:type="spellEnd"/>
      <w:r w:rsidRPr="00E83C89">
        <w:rPr>
          <w:rFonts w:cs="Times New Roman"/>
          <w:color w:val="000000" w:themeColor="text1"/>
          <w:sz w:val="22"/>
          <w:szCs w:val="24"/>
        </w:rPr>
        <w:t xml:space="preserve"> читача (читацька адреса) визначається специфіко</w:t>
      </w:r>
      <w:r w:rsidR="00987EA1" w:rsidRPr="00E83C89">
        <w:rPr>
          <w:rFonts w:cs="Times New Roman"/>
          <w:color w:val="000000" w:themeColor="text1"/>
          <w:sz w:val="22"/>
          <w:szCs w:val="24"/>
        </w:rPr>
        <w:t>ю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 аудиторії, для якого призначене видання. </w:t>
      </w:r>
      <w:r w:rsidR="00987EA1" w:rsidRPr="00E83C89">
        <w:rPr>
          <w:rFonts w:cs="Times New Roman"/>
          <w:color w:val="000000" w:themeColor="text1"/>
          <w:sz w:val="22"/>
          <w:szCs w:val="24"/>
        </w:rPr>
        <w:t>Відпов</w:t>
      </w:r>
      <w:r w:rsidR="00987EA1" w:rsidRPr="00E83C89">
        <w:rPr>
          <w:rFonts w:cs="Times New Roman"/>
          <w:color w:val="000000" w:themeColor="text1"/>
          <w:sz w:val="22"/>
          <w:szCs w:val="24"/>
        </w:rPr>
        <w:t>і</w:t>
      </w:r>
      <w:r w:rsidR="00987EA1" w:rsidRPr="00E83C89">
        <w:rPr>
          <w:rFonts w:cs="Times New Roman"/>
          <w:color w:val="000000" w:themeColor="text1"/>
          <w:sz w:val="22"/>
          <w:szCs w:val="24"/>
        </w:rPr>
        <w:t>дно до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 категорі</w:t>
      </w:r>
      <w:r w:rsidR="00987EA1" w:rsidRPr="00E83C89">
        <w:rPr>
          <w:rFonts w:cs="Times New Roman"/>
          <w:color w:val="000000" w:themeColor="text1"/>
          <w:sz w:val="22"/>
          <w:szCs w:val="24"/>
        </w:rPr>
        <w:t>ї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 читача розрізняють видання для дорослих та для дітей </w:t>
      </w:r>
      <w:r w:rsidRPr="00E83C89">
        <w:rPr>
          <w:rFonts w:cs="Times New Roman"/>
          <w:color w:val="000000" w:themeColor="text1"/>
          <w:sz w:val="22"/>
          <w:szCs w:val="24"/>
          <w:lang w:val="ru-RU"/>
        </w:rPr>
        <w:t>[14]</w:t>
      </w:r>
      <w:r w:rsidRPr="00E83C89">
        <w:rPr>
          <w:rFonts w:cs="Times New Roman"/>
          <w:color w:val="000000" w:themeColor="text1"/>
          <w:sz w:val="22"/>
          <w:szCs w:val="24"/>
        </w:rPr>
        <w:t>.</w:t>
      </w:r>
      <w:r w:rsidRPr="00E83C89">
        <w:rPr>
          <w:rFonts w:cs="Times New Roman"/>
          <w:color w:val="000000" w:themeColor="text1"/>
          <w:sz w:val="22"/>
          <w:szCs w:val="24"/>
          <w:lang w:val="ru-RU"/>
        </w:rPr>
        <w:t xml:space="preserve"> </w:t>
      </w:r>
      <w:r w:rsidRPr="00E83C89">
        <w:rPr>
          <w:rFonts w:cs="Times New Roman"/>
          <w:color w:val="000000" w:themeColor="text1"/>
          <w:sz w:val="22"/>
          <w:szCs w:val="24"/>
        </w:rPr>
        <w:t>Катег</w:t>
      </w:r>
      <w:r w:rsidRPr="00E83C89">
        <w:rPr>
          <w:rFonts w:cs="Times New Roman"/>
          <w:color w:val="000000" w:themeColor="text1"/>
          <w:sz w:val="22"/>
          <w:szCs w:val="24"/>
        </w:rPr>
        <w:t>о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рія видання передбачає поділ на такі групи: ексклюзивні видання, </w:t>
      </w:r>
      <w:proofErr w:type="spellStart"/>
      <w:r w:rsidRPr="00E83C89">
        <w:rPr>
          <w:rFonts w:cs="Times New Roman"/>
          <w:color w:val="000000" w:themeColor="text1"/>
          <w:sz w:val="22"/>
          <w:szCs w:val="24"/>
        </w:rPr>
        <w:t>кон’юктивні</w:t>
      </w:r>
      <w:proofErr w:type="spellEnd"/>
      <w:r w:rsidRPr="00E83C89">
        <w:rPr>
          <w:rFonts w:cs="Times New Roman"/>
          <w:color w:val="000000" w:themeColor="text1"/>
          <w:sz w:val="22"/>
          <w:szCs w:val="24"/>
        </w:rPr>
        <w:t>, бе</w:t>
      </w:r>
      <w:r w:rsidRPr="00E83C89">
        <w:rPr>
          <w:rFonts w:cs="Times New Roman"/>
          <w:color w:val="000000" w:themeColor="text1"/>
          <w:sz w:val="22"/>
          <w:szCs w:val="24"/>
        </w:rPr>
        <w:t>з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програшні, перекладні, замовні, </w:t>
      </w:r>
      <w:proofErr w:type="spellStart"/>
      <w:r w:rsidRPr="00E83C89">
        <w:rPr>
          <w:rFonts w:cs="Times New Roman"/>
          <w:color w:val="000000" w:themeColor="text1"/>
          <w:sz w:val="22"/>
          <w:szCs w:val="24"/>
        </w:rPr>
        <w:t>самопливи</w:t>
      </w:r>
      <w:proofErr w:type="spellEnd"/>
      <w:r w:rsidRPr="00E83C89">
        <w:rPr>
          <w:rFonts w:cs="Times New Roman"/>
          <w:color w:val="000000" w:themeColor="text1"/>
          <w:sz w:val="22"/>
          <w:szCs w:val="24"/>
        </w:rPr>
        <w:t xml:space="preserve"> та видавничі серії </w:t>
      </w:r>
      <w:r w:rsidRPr="00E83C89">
        <w:rPr>
          <w:rFonts w:cs="Times New Roman"/>
          <w:color w:val="000000" w:themeColor="text1"/>
          <w:sz w:val="22"/>
          <w:szCs w:val="24"/>
          <w:lang w:val="ru-RU"/>
        </w:rPr>
        <w:t>[12]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. Вид видання визначається як за однією, так і за сукупністю ознак. </w:t>
      </w:r>
      <w:r w:rsidR="00141054" w:rsidRPr="00E83C89">
        <w:rPr>
          <w:rFonts w:cs="Times New Roman"/>
          <w:color w:val="000000" w:themeColor="text1"/>
          <w:sz w:val="22"/>
          <w:szCs w:val="24"/>
        </w:rPr>
        <w:t>Існує ши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рокий перелік ознак </w:t>
      </w:r>
      <w:r w:rsidRPr="00E83C89">
        <w:rPr>
          <w:rFonts w:cs="Times New Roman"/>
          <w:color w:val="000000" w:themeColor="text1"/>
          <w:sz w:val="22"/>
          <w:szCs w:val="24"/>
        </w:rPr>
        <w:lastRenderedPageBreak/>
        <w:t>видання, серед яких: інф</w:t>
      </w:r>
      <w:r w:rsidR="00141054" w:rsidRPr="00E83C89">
        <w:rPr>
          <w:rFonts w:cs="Times New Roman"/>
          <w:color w:val="000000" w:themeColor="text1"/>
          <w:sz w:val="22"/>
          <w:szCs w:val="24"/>
        </w:rPr>
        <w:t>ормаційні ознаки (знакова приро</w:t>
      </w:r>
      <w:r w:rsidRPr="00E83C89">
        <w:rPr>
          <w:rFonts w:cs="Times New Roman"/>
          <w:color w:val="000000" w:themeColor="text1"/>
          <w:sz w:val="22"/>
          <w:szCs w:val="24"/>
        </w:rPr>
        <w:t>да інформації), спосіб в</w:t>
      </w:r>
      <w:r w:rsidRPr="00E83C89">
        <w:rPr>
          <w:rFonts w:cs="Times New Roman"/>
          <w:color w:val="000000" w:themeColor="text1"/>
          <w:sz w:val="22"/>
          <w:szCs w:val="24"/>
        </w:rPr>
        <w:t>и</w:t>
      </w:r>
      <w:r w:rsidRPr="00E83C89">
        <w:rPr>
          <w:rFonts w:cs="Times New Roman"/>
          <w:color w:val="000000" w:themeColor="text1"/>
          <w:sz w:val="22"/>
          <w:szCs w:val="24"/>
        </w:rPr>
        <w:t>готовлення, періодичність, матеріальна конструкція, склад основного тексту, мовна ознака, ступінь аналітико-синтетичного п</w:t>
      </w:r>
      <w:r w:rsidR="00141054" w:rsidRPr="00E83C89">
        <w:rPr>
          <w:rFonts w:cs="Times New Roman"/>
          <w:color w:val="000000" w:themeColor="text1"/>
          <w:sz w:val="22"/>
          <w:szCs w:val="24"/>
        </w:rPr>
        <w:t>ере</w:t>
      </w:r>
      <w:r w:rsidRPr="00E83C89">
        <w:rPr>
          <w:rFonts w:cs="Times New Roman"/>
          <w:color w:val="000000" w:themeColor="text1"/>
          <w:sz w:val="22"/>
          <w:szCs w:val="24"/>
        </w:rPr>
        <w:t>роблення інформації, цільове (соціал</w:t>
      </w:r>
      <w:r w:rsidRPr="00E83C89">
        <w:rPr>
          <w:rFonts w:cs="Times New Roman"/>
          <w:color w:val="000000" w:themeColor="text1"/>
          <w:sz w:val="22"/>
          <w:szCs w:val="24"/>
        </w:rPr>
        <w:t>ь</w:t>
      </w:r>
      <w:r w:rsidRPr="00E83C89">
        <w:rPr>
          <w:rFonts w:cs="Times New Roman"/>
          <w:color w:val="000000" w:themeColor="text1"/>
          <w:sz w:val="22"/>
          <w:szCs w:val="24"/>
        </w:rPr>
        <w:t>но-функціональне) призначення видання, характер інформації, структура, повтор</w:t>
      </w:r>
      <w:r w:rsidRPr="00E83C89">
        <w:rPr>
          <w:rFonts w:cs="Times New Roman"/>
          <w:color w:val="000000" w:themeColor="text1"/>
          <w:sz w:val="22"/>
          <w:szCs w:val="24"/>
        </w:rPr>
        <w:t>ю</w:t>
      </w:r>
      <w:r w:rsidRPr="00E83C89">
        <w:rPr>
          <w:rFonts w:cs="Times New Roman"/>
          <w:color w:val="000000" w:themeColor="text1"/>
          <w:sz w:val="22"/>
          <w:szCs w:val="24"/>
        </w:rPr>
        <w:t>ваність, обсяг, формат [</w:t>
      </w:r>
      <w:r w:rsidRPr="00E83C89">
        <w:rPr>
          <w:rFonts w:cs="Times New Roman"/>
          <w:color w:val="000000" w:themeColor="text1"/>
          <w:sz w:val="22"/>
          <w:szCs w:val="24"/>
          <w:lang w:val="ru-RU"/>
        </w:rPr>
        <w:t>15</w:t>
      </w:r>
      <w:r w:rsidRPr="00E83C89">
        <w:rPr>
          <w:rFonts w:cs="Times New Roman"/>
          <w:color w:val="000000" w:themeColor="text1"/>
          <w:sz w:val="22"/>
          <w:szCs w:val="24"/>
        </w:rPr>
        <w:t>]. Первинне о</w:t>
      </w:r>
      <w:r w:rsidR="00141054" w:rsidRPr="00E83C89">
        <w:rPr>
          <w:rFonts w:cs="Times New Roman"/>
          <w:color w:val="000000" w:themeColor="text1"/>
          <w:sz w:val="22"/>
          <w:szCs w:val="24"/>
        </w:rPr>
        <w:t>цінювання здійсню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ється </w:t>
      </w:r>
      <w:r w:rsidR="00987EA1" w:rsidRPr="00E83C89">
        <w:rPr>
          <w:rFonts w:cs="Times New Roman"/>
          <w:color w:val="000000" w:themeColor="text1"/>
          <w:sz w:val="22"/>
          <w:szCs w:val="24"/>
        </w:rPr>
        <w:t>з огляду на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 відпов</w:t>
      </w:r>
      <w:r w:rsidRPr="00E83C89">
        <w:rPr>
          <w:rFonts w:cs="Times New Roman"/>
          <w:color w:val="000000" w:themeColor="text1"/>
          <w:sz w:val="22"/>
          <w:szCs w:val="24"/>
        </w:rPr>
        <w:t>і</w:t>
      </w:r>
      <w:r w:rsidRPr="00E83C89">
        <w:rPr>
          <w:rFonts w:cs="Times New Roman"/>
          <w:color w:val="000000" w:themeColor="text1"/>
          <w:sz w:val="22"/>
          <w:szCs w:val="24"/>
        </w:rPr>
        <w:t>дн</w:t>
      </w:r>
      <w:r w:rsidR="00987EA1" w:rsidRPr="00E83C89">
        <w:rPr>
          <w:rFonts w:cs="Times New Roman"/>
          <w:color w:val="000000" w:themeColor="text1"/>
          <w:sz w:val="22"/>
          <w:szCs w:val="24"/>
        </w:rPr>
        <w:t>ість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 оригіналу вимогам видавництва, розкриття автором обраної теми і літерату</w:t>
      </w:r>
      <w:r w:rsidRPr="00E83C89">
        <w:rPr>
          <w:rFonts w:cs="Times New Roman"/>
          <w:color w:val="000000" w:themeColor="text1"/>
          <w:sz w:val="22"/>
          <w:szCs w:val="24"/>
        </w:rPr>
        <w:t>р</w:t>
      </w:r>
      <w:r w:rsidRPr="00E83C89">
        <w:rPr>
          <w:rFonts w:cs="Times New Roman"/>
          <w:color w:val="000000" w:themeColor="text1"/>
          <w:sz w:val="22"/>
          <w:szCs w:val="24"/>
        </w:rPr>
        <w:t>ної форми видання. Рецензія призначена для оцінювання наукової і літера</w:t>
      </w:r>
      <w:r w:rsidR="00141054" w:rsidRPr="00E83C89">
        <w:rPr>
          <w:rFonts w:cs="Times New Roman"/>
          <w:color w:val="000000" w:themeColor="text1"/>
          <w:sz w:val="22"/>
          <w:szCs w:val="24"/>
        </w:rPr>
        <w:t>турної цін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ності авторського оригіналу та, залежно від потреби, буває </w:t>
      </w:r>
      <w:proofErr w:type="spellStart"/>
      <w:r w:rsidRPr="00E83C89">
        <w:rPr>
          <w:rFonts w:cs="Times New Roman"/>
          <w:color w:val="000000" w:themeColor="text1"/>
          <w:sz w:val="22"/>
          <w:szCs w:val="24"/>
        </w:rPr>
        <w:t>внутрішньовидавнича</w:t>
      </w:r>
      <w:proofErr w:type="spellEnd"/>
      <w:r w:rsidRPr="00E83C89">
        <w:rPr>
          <w:rFonts w:cs="Times New Roman"/>
          <w:color w:val="000000" w:themeColor="text1"/>
          <w:sz w:val="22"/>
          <w:szCs w:val="24"/>
        </w:rPr>
        <w:t xml:space="preserve"> (здійснюється одним чи кількома штатними працівниками видавництва) і </w:t>
      </w:r>
      <w:proofErr w:type="spellStart"/>
      <w:r w:rsidRPr="00E83C89">
        <w:rPr>
          <w:rFonts w:cs="Times New Roman"/>
          <w:color w:val="000000" w:themeColor="text1"/>
          <w:sz w:val="22"/>
          <w:szCs w:val="24"/>
        </w:rPr>
        <w:t>зовні</w:t>
      </w:r>
      <w:r w:rsidRPr="00E83C89">
        <w:rPr>
          <w:rFonts w:cs="Times New Roman"/>
          <w:color w:val="000000" w:themeColor="text1"/>
          <w:sz w:val="22"/>
          <w:szCs w:val="24"/>
        </w:rPr>
        <w:t>ш</w:t>
      </w:r>
      <w:r w:rsidRPr="00E83C89">
        <w:rPr>
          <w:rFonts w:cs="Times New Roman"/>
          <w:color w:val="000000" w:themeColor="text1"/>
          <w:sz w:val="22"/>
          <w:szCs w:val="24"/>
        </w:rPr>
        <w:t>ньовидавнича</w:t>
      </w:r>
      <w:proofErr w:type="spellEnd"/>
      <w:r w:rsidRPr="00E83C89">
        <w:rPr>
          <w:rFonts w:cs="Times New Roman"/>
          <w:color w:val="000000" w:themeColor="text1"/>
          <w:sz w:val="22"/>
          <w:szCs w:val="24"/>
        </w:rPr>
        <w:t xml:space="preserve"> (здійснюється профіл</w:t>
      </w:r>
      <w:r w:rsidR="00141054" w:rsidRPr="00E83C89">
        <w:rPr>
          <w:rFonts w:cs="Times New Roman"/>
          <w:color w:val="000000" w:themeColor="text1"/>
          <w:sz w:val="22"/>
          <w:szCs w:val="24"/>
        </w:rPr>
        <w:t>ьними спеціалістами на замовлен</w:t>
      </w:r>
      <w:r w:rsidRPr="00E83C89">
        <w:rPr>
          <w:rFonts w:cs="Times New Roman"/>
          <w:color w:val="000000" w:themeColor="text1"/>
          <w:sz w:val="22"/>
          <w:szCs w:val="24"/>
        </w:rPr>
        <w:t>ня видавниц</w:t>
      </w:r>
      <w:r w:rsidRPr="00E83C89">
        <w:rPr>
          <w:rFonts w:cs="Times New Roman"/>
          <w:color w:val="000000" w:themeColor="text1"/>
          <w:sz w:val="22"/>
          <w:szCs w:val="24"/>
        </w:rPr>
        <w:t>т</w:t>
      </w:r>
      <w:r w:rsidRPr="00E83C89">
        <w:rPr>
          <w:rFonts w:cs="Times New Roman"/>
          <w:color w:val="000000" w:themeColor="text1"/>
          <w:sz w:val="22"/>
          <w:szCs w:val="24"/>
        </w:rPr>
        <w:t>ва) [</w:t>
      </w:r>
      <w:r w:rsidR="00141054" w:rsidRPr="00E83C89">
        <w:rPr>
          <w:rFonts w:cs="Times New Roman"/>
          <w:color w:val="000000" w:themeColor="text1"/>
          <w:sz w:val="22"/>
          <w:szCs w:val="24"/>
        </w:rPr>
        <w:t>16;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 17]. Економічні показники видання включають розмір авторського оригін</w:t>
      </w:r>
      <w:r w:rsidRPr="00E83C89">
        <w:rPr>
          <w:rFonts w:cs="Times New Roman"/>
          <w:color w:val="000000" w:themeColor="text1"/>
          <w:sz w:val="22"/>
          <w:szCs w:val="24"/>
        </w:rPr>
        <w:t>а</w:t>
      </w:r>
      <w:r w:rsidRPr="00E83C89">
        <w:rPr>
          <w:rFonts w:cs="Times New Roman"/>
          <w:color w:val="000000" w:themeColor="text1"/>
          <w:sz w:val="22"/>
          <w:szCs w:val="24"/>
        </w:rPr>
        <w:t>лу, собівартість виготовлення видання, витрати на рекламування та просування в</w:t>
      </w:r>
      <w:r w:rsidRPr="00E83C89">
        <w:rPr>
          <w:rFonts w:cs="Times New Roman"/>
          <w:color w:val="000000" w:themeColor="text1"/>
          <w:sz w:val="22"/>
          <w:szCs w:val="24"/>
        </w:rPr>
        <w:t>и</w:t>
      </w:r>
      <w:r w:rsidRPr="00E83C89">
        <w:rPr>
          <w:rFonts w:cs="Times New Roman"/>
          <w:color w:val="000000" w:themeColor="text1"/>
          <w:sz w:val="22"/>
          <w:szCs w:val="24"/>
        </w:rPr>
        <w:t>дання, ціну видання, потенційний прибуток від реалізації видання. Під виробнич</w:t>
      </w:r>
      <w:r w:rsidRPr="00E83C89">
        <w:rPr>
          <w:rFonts w:cs="Times New Roman"/>
          <w:color w:val="000000" w:themeColor="text1"/>
          <w:sz w:val="22"/>
          <w:szCs w:val="24"/>
        </w:rPr>
        <w:t>и</w:t>
      </w:r>
      <w:r w:rsidRPr="00E83C89">
        <w:rPr>
          <w:rFonts w:cs="Times New Roman"/>
          <w:color w:val="000000" w:themeColor="text1"/>
          <w:sz w:val="22"/>
          <w:szCs w:val="24"/>
        </w:rPr>
        <w:t>ми потужностями видавництва мається на увазі наявність матеріально-технічної бази, а також кадрового ресурсу для виготовлення певної кількості оригінал-макетів.</w:t>
      </w:r>
    </w:p>
    <w:p w:rsidR="00E07E04" w:rsidRPr="00E83C89" w:rsidRDefault="00E07E04" w:rsidP="00AC11FD">
      <w:pPr>
        <w:spacing w:after="0" w:line="288" w:lineRule="auto"/>
        <w:ind w:firstLine="397"/>
        <w:jc w:val="both"/>
        <w:rPr>
          <w:rFonts w:cs="Times New Roman"/>
          <w:color w:val="000000" w:themeColor="text1"/>
          <w:sz w:val="22"/>
          <w:szCs w:val="24"/>
        </w:rPr>
      </w:pPr>
      <w:r w:rsidRPr="00E83C89">
        <w:rPr>
          <w:rFonts w:cs="Times New Roman"/>
          <w:color w:val="000000" w:themeColor="text1"/>
          <w:sz w:val="22"/>
          <w:szCs w:val="24"/>
        </w:rPr>
        <w:t>З використанням конструкцій мови предикатів функціональні зв’язки між фа</w:t>
      </w:r>
      <w:r w:rsidRPr="00E83C89">
        <w:rPr>
          <w:rFonts w:cs="Times New Roman"/>
          <w:color w:val="000000" w:themeColor="text1"/>
          <w:sz w:val="22"/>
          <w:szCs w:val="24"/>
        </w:rPr>
        <w:t>к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торами </w:t>
      </w:r>
      <w:r w:rsidRPr="00E83C89">
        <w:rPr>
          <w:rFonts w:cs="Times New Roman"/>
          <w:bCs/>
          <w:color w:val="000000" w:themeColor="text1"/>
          <w:sz w:val="22"/>
          <w:szCs w:val="24"/>
        </w:rPr>
        <w:t>формування видавничого портфелю</w:t>
      </w:r>
      <w:r w:rsidRPr="00E83C89">
        <w:rPr>
          <w:rFonts w:cs="Times New Roman"/>
          <w:color w:val="000000" w:themeColor="text1"/>
          <w:sz w:val="22"/>
          <w:szCs w:val="24"/>
        </w:rPr>
        <w:t xml:space="preserve"> подамо таким чином:</w:t>
      </w:r>
    </w:p>
    <w:p w:rsidR="00E07E04" w:rsidRPr="00E83C89" w:rsidRDefault="00E07E04" w:rsidP="00AC11FD">
      <w:pPr>
        <w:spacing w:after="0" w:line="288" w:lineRule="auto"/>
        <w:ind w:firstLine="397"/>
        <w:jc w:val="both"/>
        <w:rPr>
          <w:rFonts w:cs="Times New Roman"/>
          <w:color w:val="000000" w:themeColor="text1"/>
          <w:sz w:val="22"/>
          <w:szCs w:val="24"/>
        </w:rPr>
      </w:pPr>
      <w:r w:rsidRPr="00E83C89">
        <w:rPr>
          <w:rFonts w:cs="Times New Roman"/>
          <w:color w:val="000000" w:themeColor="text1"/>
          <w:sz w:val="22"/>
          <w:szCs w:val="24"/>
        </w:rPr>
        <w:t>(</w:t>
      </w:r>
      <w:r w:rsidR="00654D31" w:rsidRPr="00025957">
        <w:rPr>
          <w:position w:val="-4"/>
        </w:rPr>
        <w:object w:dxaOrig="220" w:dyaOrig="240">
          <v:shape id="_x0000_i1039" type="#_x0000_t75" style="width:11.25pt;height:12pt" o:ole="">
            <v:imagedata r:id="rId36" o:title=""/>
          </v:shape>
          <o:OLEObject Type="Embed" ProgID="Equation.DSMT4" ShapeID="_x0000_i1039" DrawAspect="Content" ObjectID="_1616400181" r:id="rId37"/>
        </w:object>
      </w:r>
      <w:r w:rsidR="00654D31" w:rsidRPr="00654D31">
        <w:rPr>
          <w:position w:val="-10"/>
        </w:rPr>
        <w:object w:dxaOrig="220" w:dyaOrig="320">
          <v:shape id="_x0000_i1040" type="#_x0000_t75" style="width:11.25pt;height:15.75pt" o:ole="">
            <v:imagedata r:id="rId38" o:title=""/>
          </v:shape>
          <o:OLEObject Type="Embed" ProgID="Equation.DSMT4" ShapeID="_x0000_i1040" DrawAspect="Content" ObjectID="_1616400182" r:id="rId39"/>
        </w:object>
      </w:r>
      <w:r w:rsidRPr="00E83C89">
        <w:rPr>
          <w:rFonts w:cs="Times New Roman"/>
          <w:color w:val="000000" w:themeColor="text1"/>
          <w:sz w:val="22"/>
          <w:szCs w:val="24"/>
        </w:rPr>
        <w:t>) [</w:t>
      </w:r>
      <w:r w:rsidR="00654D31" w:rsidRPr="00025957">
        <w:rPr>
          <w:position w:val="-4"/>
        </w:rPr>
        <w:object w:dxaOrig="180" w:dyaOrig="240">
          <v:shape id="_x0000_i1041" type="#_x0000_t75" style="width:9pt;height:12pt" o:ole="">
            <v:imagedata r:id="rId40" o:title=""/>
          </v:shape>
          <o:OLEObject Type="Embed" ProgID="Equation.DSMT4" ShapeID="_x0000_i1041" DrawAspect="Content" ObjectID="_1616400183" r:id="rId41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 (</w:t>
      </w:r>
      <w:r w:rsidR="00654D31" w:rsidRPr="00654D31">
        <w:rPr>
          <w:position w:val="-10"/>
        </w:rPr>
        <w:object w:dxaOrig="220" w:dyaOrig="320">
          <v:shape id="_x0000_i1042" type="#_x0000_t75" style="width:11.25pt;height:15.75pt" o:ole="">
            <v:imagedata r:id="rId42" o:title=""/>
          </v:shape>
          <o:OLEObject Type="Embed" ProgID="Equation.DSMT4" ShapeID="_x0000_i1042" DrawAspect="Content" ObjectID="_1616400184" r:id="rId43"/>
        </w:object>
      </w:r>
      <w:r w:rsidRPr="00E83C89">
        <w:rPr>
          <w:rFonts w:cs="Times New Roman"/>
          <w:color w:val="000000" w:themeColor="text1"/>
          <w:sz w:val="22"/>
          <w:szCs w:val="24"/>
        </w:rPr>
        <w:t>, тематичний репертуар видань)</w:t>
      </w:r>
      <w:r w:rsidRPr="00E83C89">
        <w:rPr>
          <w:rFonts w:cs="Times New Roman"/>
          <w:color w:val="000000" w:themeColor="text1"/>
          <w:sz w:val="22"/>
          <w:szCs w:val="24"/>
          <w:lang w:val="en-GB"/>
        </w:rPr>
        <w:t> </w:t>
      </w:r>
      <w:r w:rsidR="00654D31" w:rsidRPr="00654D31">
        <w:rPr>
          <w:position w:val="-6"/>
        </w:rPr>
        <w:object w:dxaOrig="279" w:dyaOrig="220">
          <v:shape id="_x0000_i1043" type="#_x0000_t75" style="width:14.25pt;height:11.25pt" o:ole="">
            <v:imagedata r:id="rId44" o:title=""/>
          </v:shape>
          <o:OLEObject Type="Embed" ProgID="Equation.DSMT4" ShapeID="_x0000_i1043" DrawAspect="Content" ObjectID="_1616400185" r:id="rId45"/>
        </w:object>
      </w:r>
      <w:r w:rsidRPr="00E83C89">
        <w:rPr>
          <w:rFonts w:cs="Times New Roman"/>
          <w:color w:val="000000" w:themeColor="text1"/>
          <w:sz w:val="22"/>
          <w:szCs w:val="24"/>
          <w:lang w:val="en-GB"/>
        </w:rPr>
        <w:t> </w:t>
      </w:r>
      <w:r w:rsidRPr="00E83C89">
        <w:rPr>
          <w:rFonts w:cs="Times New Roman"/>
          <w:color w:val="000000" w:themeColor="text1"/>
          <w:sz w:val="22"/>
          <w:szCs w:val="24"/>
        </w:rPr>
        <w:t>визначає (</w:t>
      </w:r>
      <w:r w:rsidR="00654D31" w:rsidRPr="00654D31">
        <w:rPr>
          <w:position w:val="-10"/>
        </w:rPr>
        <w:object w:dxaOrig="499" w:dyaOrig="320">
          <v:shape id="_x0000_i1044" type="#_x0000_t75" style="width:24.75pt;height:15.75pt" o:ole="">
            <v:imagedata r:id="rId46" o:title=""/>
          </v:shape>
          <o:OLEObject Type="Embed" ProgID="Equation.DSMT4" ShapeID="_x0000_i1044" DrawAspect="Content" ObjectID="_1616400186" r:id="rId47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) </w:t>
      </w:r>
      <w:r w:rsidR="00654D31" w:rsidRPr="00025957">
        <w:rPr>
          <w:position w:val="-4"/>
        </w:rPr>
        <w:object w:dxaOrig="220" w:dyaOrig="180">
          <v:shape id="_x0000_i1045" type="#_x0000_t75" style="width:11.25pt;height:9pt" o:ole="">
            <v:imagedata r:id="rId48" o:title=""/>
          </v:shape>
          <o:OLEObject Type="Embed" ProgID="Equation.DSMT4" ShapeID="_x0000_i1045" DrawAspect="Content" ObjectID="_1616400187" r:id="rId49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 обумовлює (</w:t>
      </w:r>
      <w:r w:rsidR="00654D31" w:rsidRPr="00654D31">
        <w:rPr>
          <w:position w:val="-10"/>
        </w:rPr>
        <w:object w:dxaOrig="499" w:dyaOrig="320">
          <v:shape id="_x0000_i1046" type="#_x0000_t75" style="width:24.75pt;height:15.75pt" o:ole="">
            <v:imagedata r:id="rId50" o:title=""/>
          </v:shape>
          <o:OLEObject Type="Embed" ProgID="Equation.DSMT4" ShapeID="_x0000_i1046" DrawAspect="Content" ObjectID="_1616400188" r:id="rId51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) </w:t>
      </w:r>
      <w:r w:rsidR="00654D31" w:rsidRPr="00025957">
        <w:rPr>
          <w:position w:val="-4"/>
        </w:rPr>
        <w:object w:dxaOrig="220" w:dyaOrig="180">
          <v:shape id="_x0000_i1047" type="#_x0000_t75" style="width:11.25pt;height:9pt" o:ole="">
            <v:imagedata r:id="rId52" o:title=""/>
          </v:shape>
          <o:OLEObject Type="Embed" ProgID="Equation.DSMT4" ShapeID="_x0000_i1047" DrawAspect="Content" ObjectID="_1616400189" r:id="rId53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 визначає (</w:t>
      </w:r>
      <w:r w:rsidR="00654D31" w:rsidRPr="00654D31">
        <w:rPr>
          <w:position w:val="-10"/>
        </w:rPr>
        <w:object w:dxaOrig="499" w:dyaOrig="320">
          <v:shape id="_x0000_i1048" type="#_x0000_t75" style="width:24.75pt;height:15.75pt" o:ole="">
            <v:imagedata r:id="rId54" o:title=""/>
          </v:shape>
          <o:OLEObject Type="Embed" ProgID="Equation.DSMT4" ShapeID="_x0000_i1048" DrawAspect="Content" ObjectID="_1616400190" r:id="rId55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) </w:t>
      </w:r>
      <w:r w:rsidR="00654D31" w:rsidRPr="00025957">
        <w:rPr>
          <w:position w:val="-4"/>
        </w:rPr>
        <w:object w:dxaOrig="220" w:dyaOrig="180">
          <v:shape id="_x0000_i1049" type="#_x0000_t75" style="width:11.25pt;height:9pt" o:ole="">
            <v:imagedata r:id="rId56" o:title=""/>
          </v:shape>
          <o:OLEObject Type="Embed" ProgID="Equation.DSMT4" ShapeID="_x0000_i1049" DrawAspect="Content" ObjectID="_1616400191" r:id="rId57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 формує ключові критерії (</w:t>
      </w:r>
      <w:r w:rsidR="00654D31" w:rsidRPr="00654D31">
        <w:rPr>
          <w:position w:val="-10"/>
        </w:rPr>
        <w:object w:dxaOrig="499" w:dyaOrig="320">
          <v:shape id="_x0000_i1050" type="#_x0000_t75" style="width:24.75pt;height:15.75pt" o:ole="">
            <v:imagedata r:id="rId58" o:title=""/>
          </v:shape>
          <o:OLEObject Type="Embed" ProgID="Equation.DSMT4" ShapeID="_x0000_i1050" DrawAspect="Content" ObjectID="_1616400192" r:id="rId59"/>
        </w:object>
      </w:r>
      <w:r w:rsidRPr="00E83C89">
        <w:rPr>
          <w:rFonts w:cs="Times New Roman"/>
          <w:color w:val="000000" w:themeColor="text1"/>
          <w:sz w:val="22"/>
          <w:szCs w:val="24"/>
        </w:rPr>
        <w:t>)</w:t>
      </w:r>
      <w:r w:rsidR="00654D31" w:rsidRPr="00025957">
        <w:rPr>
          <w:position w:val="-4"/>
        </w:rPr>
        <w:object w:dxaOrig="220" w:dyaOrig="180">
          <v:shape id="_x0000_i1051" type="#_x0000_t75" style="width:11.25pt;height:9pt" o:ole="">
            <v:imagedata r:id="rId60" o:title=""/>
          </v:shape>
          <o:OLEObject Type="Embed" ProgID="Equation.DSMT4" ShapeID="_x0000_i1051" DrawAspect="Content" ObjectID="_1616400193" r:id="rId61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 обумовлюєть</w:t>
      </w:r>
      <w:r w:rsidR="00ED01AB">
        <w:rPr>
          <w:rFonts w:cs="Times New Roman"/>
          <w:color w:val="000000" w:themeColor="text1"/>
          <w:sz w:val="22"/>
          <w:szCs w:val="24"/>
        </w:rPr>
        <w:t>ся</w:t>
      </w:r>
      <w:r w:rsidR="00ED01AB">
        <w:rPr>
          <w:rFonts w:cs="Times New Roman"/>
          <w:color w:val="000000" w:themeColor="text1"/>
          <w:sz w:val="22"/>
          <w:szCs w:val="24"/>
          <w:lang w:val="ru-RU"/>
        </w:rPr>
        <w:br/>
      </w:r>
      <w:r w:rsidRPr="00E83C89">
        <w:rPr>
          <w:rFonts w:cs="Times New Roman"/>
          <w:color w:val="000000" w:themeColor="text1"/>
          <w:sz w:val="22"/>
          <w:szCs w:val="24"/>
        </w:rPr>
        <w:t>(</w:t>
      </w:r>
      <w:r w:rsidR="00654D31" w:rsidRPr="00654D31">
        <w:rPr>
          <w:position w:val="-10"/>
        </w:rPr>
        <w:object w:dxaOrig="499" w:dyaOrig="320">
          <v:shape id="_x0000_i1052" type="#_x0000_t75" style="width:24.75pt;height:15.75pt" o:ole="">
            <v:imagedata r:id="rId62" o:title=""/>
          </v:shape>
          <o:OLEObject Type="Embed" ProgID="Equation.DSMT4" ShapeID="_x0000_i1052" DrawAspect="Content" ObjectID="_1616400194" r:id="rId63"/>
        </w:object>
      </w:r>
      <w:r w:rsidRPr="00E83C89">
        <w:rPr>
          <w:rFonts w:cs="Times New Roman"/>
          <w:color w:val="000000" w:themeColor="text1"/>
          <w:sz w:val="22"/>
          <w:szCs w:val="24"/>
        </w:rPr>
        <w:t xml:space="preserve">)]; </w:t>
      </w:r>
    </w:p>
    <w:p w:rsidR="00007891" w:rsidRPr="00007891" w:rsidRDefault="00007891" w:rsidP="00AC11F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397"/>
        <w:jc w:val="both"/>
        <w:rPr>
          <w:rFonts w:cs="Times New Roman"/>
          <w:color w:val="000000" w:themeColor="text1"/>
          <w:sz w:val="22"/>
          <w:lang w:eastAsia="uk-UA"/>
        </w:rPr>
      </w:pPr>
      <w:r w:rsidRPr="00007891">
        <w:rPr>
          <w:rFonts w:cs="Times New Roman"/>
          <w:color w:val="000000" w:themeColor="text1"/>
          <w:sz w:val="22"/>
          <w:lang w:eastAsia="uk-UA"/>
        </w:rPr>
        <w:t xml:space="preserve">Для встановлення рангів факторів </w:t>
      </w:r>
      <w:r w:rsidRPr="00007891">
        <w:rPr>
          <w:rFonts w:cs="Times New Roman"/>
          <w:bCs/>
          <w:color w:val="000000" w:themeColor="text1"/>
          <w:sz w:val="22"/>
        </w:rPr>
        <w:t>процесу формування книжкового ви</w:t>
      </w:r>
      <w:r w:rsidRPr="00007891">
        <w:rPr>
          <w:rFonts w:cs="Times New Roman"/>
          <w:bCs/>
          <w:color w:val="000000" w:themeColor="text1"/>
          <w:sz w:val="22"/>
        </w:rPr>
        <w:softHyphen/>
        <w:t>дання</w: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 використаємо метод </w:t>
      </w:r>
      <w:proofErr w:type="spellStart"/>
      <w:r w:rsidRPr="00007891">
        <w:rPr>
          <w:rFonts w:cs="Times New Roman"/>
          <w:color w:val="000000" w:themeColor="text1"/>
          <w:sz w:val="22"/>
          <w:lang w:eastAsia="uk-UA"/>
        </w:rPr>
        <w:t>ранжування</w:t>
      </w:r>
      <w:proofErr w:type="spellEnd"/>
      <w:r w:rsidRPr="00007891">
        <w:rPr>
          <w:rFonts w:cs="Times New Roman"/>
          <w:color w:val="000000" w:themeColor="text1"/>
          <w:sz w:val="22"/>
          <w:lang w:eastAsia="uk-UA"/>
        </w:rPr>
        <w:t xml:space="preserve"> факторів [9</w:t>
      </w:r>
      <w:r w:rsidRPr="00007891">
        <w:rPr>
          <w:rFonts w:cs="Times New Roman"/>
          <w:color w:val="000000" w:themeColor="text1"/>
          <w:sz w:val="22"/>
          <w:lang w:val="ru-RU" w:eastAsia="uk-UA"/>
        </w:rPr>
        <w:t>2</w:t>
      </w:r>
      <w:r w:rsidRPr="00007891">
        <w:rPr>
          <w:rFonts w:cs="Times New Roman"/>
          <w:color w:val="000000" w:themeColor="text1"/>
          <w:sz w:val="22"/>
          <w:lang w:eastAsia="uk-UA"/>
        </w:rPr>
        <w:t>, 9</w:t>
      </w:r>
      <w:r w:rsidRPr="00007891">
        <w:rPr>
          <w:rFonts w:cs="Times New Roman"/>
          <w:color w:val="000000" w:themeColor="text1"/>
          <w:sz w:val="22"/>
          <w:lang w:val="ru-RU" w:eastAsia="uk-UA"/>
        </w:rPr>
        <w:t>3</w:t>
      </w:r>
      <w:r w:rsidRPr="00007891">
        <w:rPr>
          <w:rFonts w:cs="Times New Roman"/>
          <w:color w:val="000000" w:themeColor="text1"/>
          <w:sz w:val="22"/>
          <w:lang w:eastAsia="uk-UA"/>
        </w:rPr>
        <w:t>], який удосконалено введенням ієрархічних моделей залежностей між факторами.</w:t>
      </w:r>
    </w:p>
    <w:p w:rsidR="00007891" w:rsidRPr="00007891" w:rsidRDefault="00007891" w:rsidP="00AC11F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397"/>
        <w:jc w:val="both"/>
        <w:rPr>
          <w:rFonts w:cs="Times New Roman"/>
          <w:color w:val="000000" w:themeColor="text1"/>
          <w:sz w:val="22"/>
          <w:lang w:eastAsia="uk-UA"/>
        </w:rPr>
      </w:pPr>
      <w:r w:rsidRPr="00007891">
        <w:rPr>
          <w:rFonts w:cs="Times New Roman"/>
          <w:color w:val="000000" w:themeColor="text1"/>
          <w:sz w:val="22"/>
          <w:lang w:eastAsia="uk-UA"/>
        </w:rPr>
        <w:t>У подальшому дослідженні доцільно враховувати такі означення і твер</w:t>
      </w:r>
      <w:r w:rsidRPr="00007891">
        <w:rPr>
          <w:rFonts w:cs="Times New Roman"/>
          <w:color w:val="000000" w:themeColor="text1"/>
          <w:sz w:val="22"/>
          <w:lang w:eastAsia="uk-UA"/>
        </w:rPr>
        <w:softHyphen/>
        <w:t>дження.</w:t>
      </w:r>
    </w:p>
    <w:p w:rsidR="00007891" w:rsidRPr="00007891" w:rsidRDefault="00007891" w:rsidP="00AC11FD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397"/>
        <w:jc w:val="both"/>
        <w:rPr>
          <w:rFonts w:cs="Times New Roman"/>
          <w:color w:val="000000" w:themeColor="text1"/>
          <w:sz w:val="22"/>
          <w:lang w:eastAsia="uk-UA"/>
        </w:rPr>
      </w:pPr>
      <w:r w:rsidRPr="00007891">
        <w:rPr>
          <w:rFonts w:cs="Times New Roman"/>
          <w:color w:val="000000" w:themeColor="text1"/>
          <w:sz w:val="22"/>
          <w:lang w:eastAsia="uk-UA"/>
        </w:rPr>
        <w:t>Означення 1. Будь-який технологічний процес поліграфічного вироб</w:t>
      </w:r>
      <w:r w:rsidRPr="00007891">
        <w:rPr>
          <w:rFonts w:cs="Times New Roman"/>
          <w:color w:val="000000" w:themeColor="text1"/>
          <w:sz w:val="22"/>
          <w:lang w:eastAsia="uk-UA"/>
        </w:rPr>
        <w:softHyphen/>
        <w:t>ництва мі</w:t>
      </w:r>
      <w:r w:rsidRPr="00007891">
        <w:rPr>
          <w:rFonts w:cs="Times New Roman"/>
          <w:color w:val="000000" w:themeColor="text1"/>
          <w:sz w:val="22"/>
          <w:lang w:eastAsia="uk-UA"/>
        </w:rPr>
        <w:t>с</w:t>
      </w:r>
      <w:r w:rsidRPr="00007891">
        <w:rPr>
          <w:rFonts w:cs="Times New Roman"/>
          <w:color w:val="000000" w:themeColor="text1"/>
          <w:sz w:val="22"/>
          <w:lang w:eastAsia="uk-UA"/>
        </w:rPr>
        <w:t>тить деяку множину факторів, які здійснюють визначальний вплив на якість його реалізації, а, відповідно, й на якість друкованої продукції.</w:t>
      </w:r>
    </w:p>
    <w:p w:rsidR="00007891" w:rsidRPr="00007891" w:rsidRDefault="00007891" w:rsidP="00AC11FD">
      <w:pPr>
        <w:pStyle w:val="a3"/>
        <w:spacing w:after="0" w:line="288" w:lineRule="auto"/>
        <w:ind w:left="0" w:firstLine="397"/>
        <w:jc w:val="both"/>
        <w:rPr>
          <w:rFonts w:cs="Times New Roman"/>
          <w:color w:val="000000" w:themeColor="text1"/>
          <w:sz w:val="22"/>
          <w:lang w:eastAsia="uk-UA"/>
        </w:rPr>
      </w:pPr>
      <w:r w:rsidRPr="00007891">
        <w:rPr>
          <w:rFonts w:cs="Times New Roman"/>
          <w:color w:val="000000" w:themeColor="text1"/>
          <w:sz w:val="22"/>
          <w:lang w:eastAsia="uk-UA"/>
        </w:rPr>
        <w:t xml:space="preserve">Нехай </w:t>
      </w:r>
      <w:r w:rsidR="00654D31" w:rsidRPr="00654D31">
        <w:rPr>
          <w:position w:val="-12"/>
        </w:rPr>
        <w:object w:dxaOrig="1460" w:dyaOrig="360">
          <v:shape id="_x0000_i1053" type="#_x0000_t75" style="width:72.75pt;height:18pt" o:ole="">
            <v:imagedata r:id="rId64" o:title=""/>
          </v:shape>
          <o:OLEObject Type="Embed" ProgID="Equation.DSMT4" ShapeID="_x0000_i1053" DrawAspect="Content" ObjectID="_1616400195" r:id="rId65"/>
        </w:object>
      </w:r>
      <w:r w:rsidRPr="00007891">
        <w:rPr>
          <w:rFonts w:eastAsiaTheme="minorEastAsia" w:cs="Times New Roman"/>
          <w:color w:val="000000" w:themeColor="text1"/>
          <w:sz w:val="22"/>
          <w:lang w:val="en-GB" w:eastAsia="uk-UA"/>
        </w:rPr>
        <w:t> </w:t>
      </w:r>
      <w:r w:rsidRPr="00007891">
        <w:rPr>
          <w:rFonts w:eastAsiaTheme="minorEastAsia" w:cs="Times New Roman"/>
          <w:color w:val="000000" w:themeColor="text1"/>
          <w:sz w:val="22"/>
          <w:lang w:val="ru-RU" w:eastAsia="uk-UA"/>
        </w:rPr>
        <w:t>—</w:t>
      </w:r>
      <w:r w:rsidRPr="00007891">
        <w:rPr>
          <w:rFonts w:eastAsiaTheme="minorEastAsia" w:cs="Times New Roman"/>
          <w:color w:val="000000" w:themeColor="text1"/>
          <w:sz w:val="22"/>
          <w:lang w:val="en-GB" w:eastAsia="uk-UA"/>
        </w:rPr>
        <w:t> </w: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довільна множина технологічних процесів; </w:t>
      </w:r>
      <w:r w:rsidR="00654D31" w:rsidRPr="00654D31">
        <w:rPr>
          <w:position w:val="-16"/>
        </w:rPr>
        <w:object w:dxaOrig="1760" w:dyaOrig="440">
          <v:shape id="_x0000_i1054" type="#_x0000_t75" style="width:87.75pt;height:21.75pt" o:ole="">
            <v:imagedata r:id="rId66" o:title=""/>
          </v:shape>
          <o:OLEObject Type="Embed" ProgID="Equation.DSMT4" ShapeID="_x0000_i1054" DrawAspect="Content" ObjectID="_1616400196" r:id="rId67"/>
        </w:object>
      </w:r>
      <w:r w:rsidRPr="00007891">
        <w:rPr>
          <w:rFonts w:eastAsiaTheme="minorEastAsia" w:cs="Times New Roman"/>
          <w:color w:val="000000" w:themeColor="text1"/>
          <w:sz w:val="22"/>
          <w:lang w:val="en-GB" w:eastAsia="uk-UA"/>
        </w:rPr>
        <w:t> </w:t>
      </w:r>
      <w:r w:rsidRPr="00007891">
        <w:rPr>
          <w:rFonts w:eastAsiaTheme="minorEastAsia" w:cs="Times New Roman"/>
          <w:color w:val="000000" w:themeColor="text1"/>
          <w:sz w:val="22"/>
          <w:lang w:val="ru-RU" w:eastAsia="uk-UA"/>
        </w:rPr>
        <w:t>—</w:t>
      </w:r>
      <w:r w:rsidRPr="00007891">
        <w:rPr>
          <w:rFonts w:eastAsiaTheme="minorEastAsia" w:cs="Times New Roman"/>
          <w:color w:val="000000" w:themeColor="text1"/>
          <w:sz w:val="22"/>
          <w:lang w:val="en-GB" w:eastAsia="uk-UA"/>
        </w:rPr>
        <w:t> </w: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множина факторів впливу на якість </w:t>
      </w:r>
      <w:r w:rsidR="00654D31" w:rsidRPr="00654D31">
        <w:rPr>
          <w:position w:val="-6"/>
        </w:rPr>
        <w:object w:dxaOrig="240" w:dyaOrig="200">
          <v:shape id="_x0000_i1055" type="#_x0000_t75" style="width:12pt;height:9.75pt" o:ole="">
            <v:imagedata r:id="rId68" o:title=""/>
          </v:shape>
          <o:OLEObject Type="Embed" ProgID="Equation.DSMT4" ShapeID="_x0000_i1055" DrawAspect="Content" ObjectID="_1616400197" r:id="rId69"/>
        </w:objec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-го процесу, де </w:t>
      </w:r>
      <w:r w:rsidR="00654D31" w:rsidRPr="00654D31">
        <w:rPr>
          <w:position w:val="-10"/>
        </w:rPr>
        <w:object w:dxaOrig="279" w:dyaOrig="320">
          <v:shape id="_x0000_i1056" type="#_x0000_t75" style="width:14.25pt;height:15.75pt" o:ole="">
            <v:imagedata r:id="rId70" o:title=""/>
          </v:shape>
          <o:OLEObject Type="Embed" ProgID="Equation.DSMT4" ShapeID="_x0000_i1056" DrawAspect="Content" ObjectID="_1616400198" r:id="rId71"/>
        </w:object>
      </w:r>
      <w:r w:rsidRPr="00007891">
        <w:rPr>
          <w:rFonts w:cs="Times New Roman"/>
          <w:color w:val="000000" w:themeColor="text1"/>
          <w:sz w:val="22"/>
          <w:lang w:val="en-GB" w:eastAsia="uk-UA"/>
        </w:rPr>
        <w:t> </w:t>
      </w:r>
      <w:r w:rsidRPr="00007891">
        <w:rPr>
          <w:rFonts w:cs="Times New Roman"/>
          <w:color w:val="000000" w:themeColor="text1"/>
          <w:sz w:val="22"/>
          <w:lang w:val="ru-RU" w:eastAsia="uk-UA"/>
        </w:rPr>
        <w:t>—</w: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 кількість факторів </w:t>
      </w:r>
      <w:r w:rsidR="00654D31" w:rsidRPr="00654D31">
        <w:rPr>
          <w:position w:val="-6"/>
        </w:rPr>
        <w:object w:dxaOrig="240" w:dyaOrig="200">
          <v:shape id="_x0000_i1057" type="#_x0000_t75" style="width:12pt;height:9.75pt" o:ole="">
            <v:imagedata r:id="rId72" o:title=""/>
          </v:shape>
          <o:OLEObject Type="Embed" ProgID="Equation.DSMT4" ShapeID="_x0000_i1057" DrawAspect="Content" ObjectID="_1616400199" r:id="rId73"/>
        </w:objec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-го процесу. Вважатимемо також, що </w:t>
      </w:r>
    </w:p>
    <w:p w:rsidR="00007891" w:rsidRPr="00007891" w:rsidRDefault="00007891" w:rsidP="00AC11FD">
      <w:pPr>
        <w:pStyle w:val="a3"/>
        <w:tabs>
          <w:tab w:val="left" w:pos="2268"/>
          <w:tab w:val="left" w:pos="7371"/>
          <w:tab w:val="left" w:pos="9072"/>
        </w:tabs>
        <w:spacing w:after="0" w:line="288" w:lineRule="auto"/>
        <w:ind w:left="0" w:firstLine="397"/>
        <w:jc w:val="right"/>
        <w:rPr>
          <w:rFonts w:cs="Times New Roman"/>
          <w:color w:val="000000" w:themeColor="text1"/>
          <w:sz w:val="22"/>
          <w:lang w:val="ru-RU" w:eastAsia="uk-UA"/>
        </w:rPr>
      </w:pPr>
      <w:r w:rsidRPr="00007891">
        <w:rPr>
          <w:rFonts w:cs="Times New Roman"/>
          <w:color w:val="000000" w:themeColor="text1"/>
          <w:sz w:val="22"/>
          <w:lang w:val="ru-RU" w:eastAsia="uk-UA"/>
        </w:rPr>
        <w:tab/>
      </w:r>
      <w:r w:rsidR="00654D31" w:rsidRPr="00654D31">
        <w:rPr>
          <w:position w:val="-30"/>
        </w:rPr>
        <w:object w:dxaOrig="3200" w:dyaOrig="680">
          <v:shape id="_x0000_i1058" type="#_x0000_t75" style="width:159.75pt;height:33.75pt" o:ole="">
            <v:imagedata r:id="rId74" o:title=""/>
          </v:shape>
          <o:OLEObject Type="Embed" ProgID="Equation.DSMT4" ShapeID="_x0000_i1058" DrawAspect="Content" ObjectID="_1616400200" r:id="rId75"/>
        </w:object>
      </w:r>
      <w:r w:rsidR="00654D31">
        <w:rPr>
          <w:rFonts w:cs="Times New Roman"/>
          <w:color w:val="000000" w:themeColor="text1"/>
          <w:sz w:val="22"/>
          <w:lang w:val="ru-RU" w:eastAsia="uk-UA"/>
        </w:rPr>
        <w:tab/>
        <w:t>(</w:t>
      </w:r>
      <w:r w:rsidRPr="00007891">
        <w:rPr>
          <w:rFonts w:cs="Times New Roman"/>
          <w:color w:val="000000" w:themeColor="text1"/>
          <w:sz w:val="22"/>
          <w:lang w:val="ru-RU" w:eastAsia="uk-UA"/>
        </w:rPr>
        <w:t>1)</w:t>
      </w:r>
    </w:p>
    <w:p w:rsidR="00007891" w:rsidRPr="00007891" w:rsidRDefault="00007891" w:rsidP="00AC11FD">
      <w:pPr>
        <w:widowControl w:val="0"/>
        <w:shd w:val="clear" w:color="auto" w:fill="FFFFFF"/>
        <w:tabs>
          <w:tab w:val="left" w:pos="7371"/>
        </w:tabs>
        <w:autoSpaceDE w:val="0"/>
        <w:autoSpaceDN w:val="0"/>
        <w:adjustRightInd w:val="0"/>
        <w:spacing w:after="0" w:line="288" w:lineRule="auto"/>
        <w:jc w:val="both"/>
        <w:rPr>
          <w:rFonts w:cs="Times New Roman"/>
          <w:color w:val="000000" w:themeColor="text1"/>
          <w:sz w:val="22"/>
          <w:lang w:eastAsia="uk-UA"/>
        </w:rPr>
      </w:pPr>
      <w:r w:rsidRPr="00007891">
        <w:rPr>
          <w:rFonts w:cs="Times New Roman"/>
          <w:color w:val="000000" w:themeColor="text1"/>
          <w:sz w:val="22"/>
          <w:lang w:eastAsia="uk-UA"/>
        </w:rPr>
        <w:t xml:space="preserve">де: </w:t>
      </w:r>
      <w:r w:rsidR="00654D31" w:rsidRPr="00654D31">
        <w:rPr>
          <w:position w:val="-12"/>
        </w:rPr>
        <w:object w:dxaOrig="620" w:dyaOrig="360">
          <v:shape id="_x0000_i1059" type="#_x0000_t75" style="width:30.75pt;height:18pt" o:ole="">
            <v:imagedata r:id="rId76" o:title=""/>
          </v:shape>
          <o:OLEObject Type="Embed" ProgID="Equation.DSMT4" ShapeID="_x0000_i1059" DrawAspect="Content" ObjectID="_1616400201" r:id="rId77"/>
        </w:object>
      </w:r>
      <w:r w:rsidRPr="00007891">
        <w:rPr>
          <w:rFonts w:eastAsiaTheme="minorEastAsia" w:cs="Times New Roman"/>
          <w:color w:val="000000" w:themeColor="text1"/>
          <w:sz w:val="22"/>
          <w:lang w:val="en-GB" w:eastAsia="uk-UA"/>
        </w:rPr>
        <w:t> </w:t>
      </w:r>
      <w:r w:rsidRPr="00007891">
        <w:rPr>
          <w:rFonts w:eastAsiaTheme="minorEastAsia" w:cs="Times New Roman"/>
          <w:color w:val="000000" w:themeColor="text1"/>
          <w:sz w:val="22"/>
          <w:lang w:val="ru-RU" w:eastAsia="uk-UA"/>
        </w:rPr>
        <w:t>—</w:t>
      </w:r>
      <w:r w:rsidRPr="00007891">
        <w:rPr>
          <w:rFonts w:eastAsiaTheme="minorEastAsia" w:cs="Times New Roman"/>
          <w:color w:val="000000" w:themeColor="text1"/>
          <w:sz w:val="22"/>
          <w:lang w:val="en-GB" w:eastAsia="uk-UA"/>
        </w:rPr>
        <w:t> </w: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числовий показник функції якості </w:t>
      </w:r>
      <w:r w:rsidR="00654D31" w:rsidRPr="00654D31">
        <w:rPr>
          <w:position w:val="-6"/>
        </w:rPr>
        <w:object w:dxaOrig="240" w:dyaOrig="200">
          <v:shape id="_x0000_i1060" type="#_x0000_t75" style="width:12pt;height:9.75pt" o:ole="">
            <v:imagedata r:id="rId78" o:title=""/>
          </v:shape>
          <o:OLEObject Type="Embed" ProgID="Equation.DSMT4" ShapeID="_x0000_i1060" DrawAspect="Content" ObjectID="_1616400202" r:id="rId79"/>
        </w:objec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-го процесу; </w:t>
      </w:r>
      <w:r w:rsidR="00654D31" w:rsidRPr="00654D31">
        <w:rPr>
          <w:position w:val="-16"/>
        </w:rPr>
        <w:object w:dxaOrig="700" w:dyaOrig="420">
          <v:shape id="_x0000_i1061" type="#_x0000_t75" style="width:35.25pt;height:21pt" o:ole="">
            <v:imagedata r:id="rId80" o:title=""/>
          </v:shape>
          <o:OLEObject Type="Embed" ProgID="Equation.DSMT4" ShapeID="_x0000_i1061" DrawAspect="Content" ObjectID="_1616400203" r:id="rId81"/>
        </w:object>
      </w:r>
      <w:r w:rsidRPr="00007891">
        <w:rPr>
          <w:rFonts w:eastAsiaTheme="minorEastAsia" w:cs="Times New Roman"/>
          <w:color w:val="000000" w:themeColor="text1"/>
          <w:sz w:val="22"/>
          <w:lang w:val="en-US" w:eastAsia="uk-UA"/>
        </w:rPr>
        <w:t> </w:t>
      </w:r>
      <w:r w:rsidRPr="00007891">
        <w:rPr>
          <w:rFonts w:eastAsiaTheme="minorEastAsia" w:cs="Times New Roman"/>
          <w:color w:val="000000" w:themeColor="text1"/>
          <w:sz w:val="22"/>
          <w:lang w:val="ru-RU" w:eastAsia="uk-UA"/>
        </w:rPr>
        <w:t>—</w:t>
      </w:r>
      <w:r w:rsidRPr="00007891">
        <w:rPr>
          <w:rFonts w:eastAsiaTheme="minorEastAsia" w:cs="Times New Roman"/>
          <w:color w:val="000000" w:themeColor="text1"/>
          <w:sz w:val="22"/>
          <w:lang w:val="en-US" w:eastAsia="uk-UA"/>
        </w:rPr>
        <w:t> </w: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числовий ваговий показник принесеної </w:t>
      </w:r>
      <w:r w:rsidR="00654D31" w:rsidRPr="00654D31">
        <w:rPr>
          <w:position w:val="-10"/>
        </w:rPr>
        <w:object w:dxaOrig="180" w:dyaOrig="279">
          <v:shape id="_x0000_i1062" type="#_x0000_t75" style="width:9pt;height:14.25pt" o:ole="">
            <v:imagedata r:id="rId82" o:title=""/>
          </v:shape>
          <o:OLEObject Type="Embed" ProgID="Equation.DSMT4" ShapeID="_x0000_i1062" DrawAspect="Content" ObjectID="_1616400204" r:id="rId83"/>
        </w:object>
      </w:r>
      <w:r w:rsidRPr="00007891">
        <w:rPr>
          <w:rFonts w:cs="Times New Roman"/>
          <w:color w:val="000000" w:themeColor="text1"/>
          <w:sz w:val="22"/>
          <w:lang w:eastAsia="uk-UA"/>
        </w:rPr>
        <w:t>-</w:t>
      </w:r>
      <w:r w:rsidRPr="00007891">
        <w:rPr>
          <w:rFonts w:cs="Times New Roman"/>
          <w:color w:val="000000" w:themeColor="text1"/>
          <w:sz w:val="22"/>
          <w:lang w:val="ru-RU" w:eastAsia="uk-UA"/>
        </w:rPr>
        <w:t>м</w: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 фактором додаткової якості у </w:t>
      </w:r>
      <w:r w:rsidR="00654D31" w:rsidRPr="00654D31">
        <w:rPr>
          <w:position w:val="-6"/>
        </w:rPr>
        <w:object w:dxaOrig="200" w:dyaOrig="260">
          <v:shape id="_x0000_i1063" type="#_x0000_t75" style="width:9.75pt;height:12.75pt" o:ole="">
            <v:imagedata r:id="rId84" o:title=""/>
          </v:shape>
          <o:OLEObject Type="Embed" ProgID="Equation.DSMT4" ShapeID="_x0000_i1063" DrawAspect="Content" ObjectID="_1616400205" r:id="rId85"/>
        </w:object>
      </w:r>
      <w:r w:rsidRPr="00007891">
        <w:rPr>
          <w:rFonts w:cs="Times New Roman"/>
          <w:color w:val="000000" w:themeColor="text1"/>
          <w:sz w:val="22"/>
          <w:lang w:val="ru-RU" w:eastAsia="uk-UA"/>
        </w:rPr>
        <w:t>-</w:t>
      </w:r>
      <w:r w:rsidRPr="00007891">
        <w:rPr>
          <w:rFonts w:cs="Times New Roman"/>
          <w:color w:val="000000" w:themeColor="text1"/>
          <w:sz w:val="22"/>
          <w:lang w:eastAsia="uk-UA"/>
        </w:rPr>
        <w:t>й технологічний процес. Тоді означення може бути подане таким чином:</w:t>
      </w:r>
    </w:p>
    <w:p w:rsidR="00007891" w:rsidRPr="00007891" w:rsidRDefault="00007891" w:rsidP="00AC11FD">
      <w:pPr>
        <w:widowControl w:val="0"/>
        <w:shd w:val="clear" w:color="auto" w:fill="FFFFFF"/>
        <w:tabs>
          <w:tab w:val="left" w:pos="2410"/>
          <w:tab w:val="left" w:pos="7371"/>
          <w:tab w:val="left" w:pos="9072"/>
        </w:tabs>
        <w:autoSpaceDE w:val="0"/>
        <w:autoSpaceDN w:val="0"/>
        <w:adjustRightInd w:val="0"/>
        <w:spacing w:after="0" w:line="288" w:lineRule="auto"/>
        <w:ind w:firstLine="397"/>
        <w:jc w:val="right"/>
        <w:rPr>
          <w:rFonts w:eastAsiaTheme="minorEastAsia" w:cs="Times New Roman"/>
          <w:color w:val="000000" w:themeColor="text1"/>
          <w:sz w:val="22"/>
          <w:lang w:val="ru-RU" w:eastAsia="uk-UA"/>
        </w:rPr>
      </w:pPr>
      <w:r w:rsidRPr="00007891">
        <w:rPr>
          <w:rFonts w:cs="Times New Roman"/>
          <w:color w:val="000000" w:themeColor="text1"/>
          <w:sz w:val="22"/>
          <w:lang w:eastAsia="uk-UA"/>
        </w:rPr>
        <w:lastRenderedPageBreak/>
        <w:tab/>
      </w:r>
      <w:r w:rsidR="00654D31" w:rsidRPr="00654D31">
        <w:rPr>
          <w:position w:val="-12"/>
        </w:rPr>
        <w:object w:dxaOrig="2820" w:dyaOrig="360">
          <v:shape id="_x0000_i1064" type="#_x0000_t75" style="width:141pt;height:18pt" o:ole="">
            <v:imagedata r:id="rId86" o:title=""/>
          </v:shape>
          <o:OLEObject Type="Embed" ProgID="Equation.DSMT4" ShapeID="_x0000_i1064" DrawAspect="Content" ObjectID="_1616400206" r:id="rId87"/>
        </w:object>
      </w:r>
      <w:r w:rsidR="00654D31">
        <w:rPr>
          <w:rFonts w:cs="Times New Roman"/>
          <w:color w:val="000000" w:themeColor="text1"/>
          <w:sz w:val="22"/>
          <w:lang w:eastAsia="uk-UA"/>
        </w:rPr>
        <w:tab/>
        <w:t>(</w:t>
      </w:r>
      <w:r w:rsidRPr="00007891">
        <w:rPr>
          <w:rFonts w:cs="Times New Roman"/>
          <w:color w:val="000000" w:themeColor="text1"/>
          <w:sz w:val="22"/>
          <w:lang w:eastAsia="uk-UA"/>
        </w:rPr>
        <w:t>2)</w:t>
      </w:r>
    </w:p>
    <w:p w:rsidR="00007891" w:rsidRPr="00007891" w:rsidRDefault="00007891" w:rsidP="00AC11FD">
      <w:pPr>
        <w:widowControl w:val="0"/>
        <w:shd w:val="clear" w:color="auto" w:fill="FFFFFF"/>
        <w:tabs>
          <w:tab w:val="left" w:pos="7371"/>
          <w:tab w:val="left" w:pos="9214"/>
        </w:tabs>
        <w:autoSpaceDE w:val="0"/>
        <w:autoSpaceDN w:val="0"/>
        <w:adjustRightInd w:val="0"/>
        <w:spacing w:after="0" w:line="288" w:lineRule="auto"/>
        <w:ind w:firstLine="397"/>
        <w:jc w:val="both"/>
        <w:rPr>
          <w:rFonts w:cs="Times New Roman"/>
          <w:color w:val="000000" w:themeColor="text1"/>
          <w:sz w:val="22"/>
          <w:lang w:eastAsia="uk-UA"/>
        </w:rPr>
      </w:pPr>
      <w:r w:rsidRPr="00007891">
        <w:rPr>
          <w:rFonts w:cs="Times New Roman"/>
          <w:color w:val="000000" w:themeColor="text1"/>
          <w:sz w:val="22"/>
          <w:lang w:eastAsia="uk-UA"/>
        </w:rPr>
        <w:t>Означення 2. Ранг та пріоритет фактора визначається ваговим коефі</w:t>
      </w:r>
      <w:r w:rsidRPr="00007891">
        <w:rPr>
          <w:rFonts w:cs="Times New Roman"/>
          <w:color w:val="000000" w:themeColor="text1"/>
          <w:sz w:val="22"/>
          <w:lang w:eastAsia="uk-UA"/>
        </w:rPr>
        <w:softHyphen/>
        <w:t>цієнтом. Серед будь-якої множини факторів можна виокремити хоча б один пріоритетний.</w:t>
      </w:r>
    </w:p>
    <w:p w:rsidR="00007891" w:rsidRPr="00007891" w:rsidRDefault="00007891" w:rsidP="00AC11FD">
      <w:pPr>
        <w:widowControl w:val="0"/>
        <w:shd w:val="clear" w:color="auto" w:fill="FFFFFF"/>
        <w:tabs>
          <w:tab w:val="left" w:pos="7371"/>
          <w:tab w:val="left" w:pos="9214"/>
        </w:tabs>
        <w:autoSpaceDE w:val="0"/>
        <w:autoSpaceDN w:val="0"/>
        <w:adjustRightInd w:val="0"/>
        <w:spacing w:after="0" w:line="288" w:lineRule="auto"/>
        <w:ind w:firstLine="397"/>
        <w:jc w:val="both"/>
        <w:rPr>
          <w:rFonts w:cs="Times New Roman"/>
          <w:color w:val="000000" w:themeColor="text1"/>
          <w:sz w:val="22"/>
          <w:lang w:val="ru-RU" w:eastAsia="uk-UA"/>
        </w:rPr>
      </w:pPr>
      <w:r w:rsidRPr="00007891">
        <w:rPr>
          <w:rFonts w:cs="Times New Roman"/>
          <w:color w:val="000000" w:themeColor="text1"/>
          <w:sz w:val="22"/>
          <w:lang w:eastAsia="uk-UA"/>
        </w:rPr>
        <w:t xml:space="preserve">Таким чином для множини </w:t>
      </w:r>
      <w:r w:rsidR="00654D31" w:rsidRPr="00654D31">
        <w:rPr>
          <w:position w:val="-16"/>
        </w:rPr>
        <w:object w:dxaOrig="1960" w:dyaOrig="440">
          <v:shape id="_x0000_i1065" type="#_x0000_t75" style="width:98.25pt;height:21.75pt" o:ole="">
            <v:imagedata r:id="rId88" o:title=""/>
          </v:shape>
          <o:OLEObject Type="Embed" ProgID="Equation.DSMT4" ShapeID="_x0000_i1065" DrawAspect="Content" ObjectID="_1616400207" r:id="rId89"/>
        </w:object>
      </w:r>
      <w:r w:rsidRPr="00007891">
        <w:rPr>
          <w:rFonts w:cs="Times New Roman"/>
          <w:color w:val="000000" w:themeColor="text1"/>
          <w:sz w:val="22"/>
          <w:lang w:eastAsia="uk-UA"/>
        </w:rPr>
        <w:t xml:space="preserve"> ваг факторів технологіч</w:t>
      </w:r>
      <w:r w:rsidRPr="00007891">
        <w:rPr>
          <w:rFonts w:cs="Times New Roman"/>
          <w:color w:val="000000" w:themeColor="text1"/>
          <w:sz w:val="22"/>
          <w:lang w:eastAsia="uk-UA"/>
        </w:rPr>
        <w:softHyphen/>
        <w:t xml:space="preserve">ного процесу при умові, що </w:t>
      </w:r>
      <w:r w:rsidR="00654D31" w:rsidRPr="00654D31">
        <w:rPr>
          <w:position w:val="-16"/>
        </w:rPr>
        <w:object w:dxaOrig="2659" w:dyaOrig="440">
          <v:shape id="_x0000_i1066" type="#_x0000_t75" style="width:132.75pt;height:21.75pt" o:ole="">
            <v:imagedata r:id="rId90" o:title=""/>
          </v:shape>
          <o:OLEObject Type="Embed" ProgID="Equation.DSMT4" ShapeID="_x0000_i1066" DrawAspect="Content" ObjectID="_1616400208" r:id="rId91"/>
        </w:object>
      </w:r>
      <w:r w:rsidRPr="00007891">
        <w:rPr>
          <w:rFonts w:cs="Times New Roman"/>
          <w:color w:val="000000" w:themeColor="text1"/>
          <w:sz w:val="22"/>
          <w:lang w:eastAsia="uk-UA"/>
        </w:rPr>
        <w:t>, матимемо:</w:t>
      </w:r>
    </w:p>
    <w:p w:rsidR="00007891" w:rsidRPr="00007891" w:rsidRDefault="00007891" w:rsidP="00AC11FD">
      <w:pPr>
        <w:widowControl w:val="0"/>
        <w:shd w:val="clear" w:color="auto" w:fill="FFFFFF"/>
        <w:tabs>
          <w:tab w:val="left" w:pos="2410"/>
          <w:tab w:val="left" w:pos="7371"/>
          <w:tab w:val="left" w:pos="9072"/>
        </w:tabs>
        <w:autoSpaceDE w:val="0"/>
        <w:autoSpaceDN w:val="0"/>
        <w:adjustRightInd w:val="0"/>
        <w:spacing w:after="0" w:line="288" w:lineRule="auto"/>
        <w:ind w:firstLine="397"/>
        <w:jc w:val="right"/>
        <w:rPr>
          <w:rFonts w:eastAsiaTheme="minorEastAsia" w:cs="Times New Roman"/>
          <w:color w:val="000000" w:themeColor="text1"/>
          <w:sz w:val="22"/>
          <w:lang w:val="ru-RU" w:eastAsia="uk-UA"/>
        </w:rPr>
      </w:pPr>
      <w:r w:rsidRPr="00007891">
        <w:rPr>
          <w:rFonts w:eastAsiaTheme="minorEastAsia" w:cs="Times New Roman"/>
          <w:color w:val="000000" w:themeColor="text1"/>
          <w:sz w:val="22"/>
          <w:lang w:val="ru-RU" w:eastAsia="uk-UA"/>
        </w:rPr>
        <w:tab/>
      </w:r>
      <w:r w:rsidR="00654D31" w:rsidRPr="00654D31">
        <w:rPr>
          <w:position w:val="-12"/>
        </w:rPr>
        <w:object w:dxaOrig="2840" w:dyaOrig="360">
          <v:shape id="_x0000_i1067" type="#_x0000_t75" style="width:141.75pt;height:18pt" o:ole="">
            <v:imagedata r:id="rId92" o:title=""/>
          </v:shape>
          <o:OLEObject Type="Embed" ProgID="Equation.DSMT4" ShapeID="_x0000_i1067" DrawAspect="Content" ObjectID="_1616400209" r:id="rId93"/>
        </w:object>
      </w:r>
      <w:r w:rsidR="00654D31">
        <w:rPr>
          <w:rFonts w:eastAsiaTheme="minorEastAsia" w:cs="Times New Roman"/>
          <w:color w:val="000000" w:themeColor="text1"/>
          <w:sz w:val="22"/>
          <w:lang w:val="ru-RU" w:eastAsia="uk-UA"/>
        </w:rPr>
        <w:tab/>
        <w:t>(</w:t>
      </w:r>
      <w:r w:rsidRPr="00007891">
        <w:rPr>
          <w:rFonts w:eastAsiaTheme="minorEastAsia" w:cs="Times New Roman"/>
          <w:color w:val="000000" w:themeColor="text1"/>
          <w:sz w:val="22"/>
          <w:lang w:val="ru-RU" w:eastAsia="uk-UA"/>
        </w:rPr>
        <w:t>3)</w:t>
      </w:r>
    </w:p>
    <w:p w:rsidR="00FA184B" w:rsidRPr="00FA184B" w:rsidRDefault="00FA184B" w:rsidP="00AC11FD">
      <w:pPr>
        <w:widowControl w:val="0"/>
        <w:shd w:val="clear" w:color="auto" w:fill="FFFFFF"/>
        <w:tabs>
          <w:tab w:val="left" w:pos="7371"/>
        </w:tabs>
        <w:autoSpaceDE w:val="0"/>
        <w:autoSpaceDN w:val="0"/>
        <w:adjustRightInd w:val="0"/>
        <w:spacing w:after="0" w:line="288" w:lineRule="auto"/>
        <w:ind w:firstLine="397"/>
        <w:jc w:val="both"/>
        <w:rPr>
          <w:sz w:val="22"/>
          <w:lang w:eastAsia="uk-UA"/>
        </w:rPr>
      </w:pPr>
      <w:r w:rsidRPr="00FA184B">
        <w:rPr>
          <w:sz w:val="22"/>
          <w:lang w:eastAsia="uk-UA"/>
        </w:rPr>
        <w:t>На основі сформульованих тверджень та введених показників визначимо сум</w:t>
      </w:r>
      <w:r w:rsidRPr="00FA184B">
        <w:rPr>
          <w:sz w:val="22"/>
          <w:lang w:eastAsia="uk-UA"/>
        </w:rPr>
        <w:t>а</w:t>
      </w:r>
      <w:r w:rsidRPr="00FA184B">
        <w:rPr>
          <w:sz w:val="22"/>
          <w:lang w:eastAsia="uk-UA"/>
        </w:rPr>
        <w:t>рні вагові значення прямих та опосередкованих впливів факторів, а також їх інте</w:t>
      </w:r>
      <w:r w:rsidRPr="00FA184B">
        <w:rPr>
          <w:sz w:val="22"/>
          <w:lang w:eastAsia="uk-UA"/>
        </w:rPr>
        <w:t>г</w:t>
      </w:r>
      <w:r w:rsidRPr="00FA184B">
        <w:rPr>
          <w:sz w:val="22"/>
          <w:lang w:eastAsia="uk-UA"/>
        </w:rPr>
        <w:t>ральної залежності від інших факторів</w:t>
      </w:r>
      <w:r>
        <w:rPr>
          <w:sz w:val="22"/>
          <w:lang w:eastAsia="uk-UA"/>
        </w:rPr>
        <w:t xml:space="preserve"> (табл. 1)</w:t>
      </w:r>
      <w:r w:rsidRPr="00FA184B">
        <w:rPr>
          <w:sz w:val="22"/>
          <w:lang w:eastAsia="uk-UA"/>
        </w:rPr>
        <w:t>.</w:t>
      </w:r>
    </w:p>
    <w:p w:rsidR="00FA184B" w:rsidRPr="00FA184B" w:rsidRDefault="00FA184B" w:rsidP="00AC11FD">
      <w:pPr>
        <w:widowControl w:val="0"/>
        <w:shd w:val="clear" w:color="auto" w:fill="FFFFFF"/>
        <w:tabs>
          <w:tab w:val="left" w:pos="7371"/>
        </w:tabs>
        <w:autoSpaceDE w:val="0"/>
        <w:autoSpaceDN w:val="0"/>
        <w:adjustRightInd w:val="0"/>
        <w:spacing w:after="0" w:line="288" w:lineRule="auto"/>
        <w:ind w:firstLine="397"/>
        <w:jc w:val="both"/>
        <w:rPr>
          <w:sz w:val="22"/>
          <w:lang w:eastAsia="uk-UA"/>
        </w:rPr>
      </w:pPr>
      <w:r w:rsidRPr="00FA184B">
        <w:rPr>
          <w:sz w:val="22"/>
          <w:lang w:eastAsia="uk-UA"/>
        </w:rPr>
        <w:t>Для обчислень приймемо такі умовні значення для вагових коефіцієнтів в умо</w:t>
      </w:r>
      <w:r w:rsidRPr="00FA184B">
        <w:rPr>
          <w:sz w:val="22"/>
          <w:lang w:eastAsia="uk-UA"/>
        </w:rPr>
        <w:t>в</w:t>
      </w:r>
      <w:r w:rsidRPr="00FA184B">
        <w:rPr>
          <w:sz w:val="22"/>
          <w:lang w:eastAsia="uk-UA"/>
        </w:rPr>
        <w:t xml:space="preserve">них одиницях: </w:t>
      </w:r>
      <w:r w:rsidR="00654D31" w:rsidRPr="00654D31">
        <w:rPr>
          <w:position w:val="-10"/>
        </w:rPr>
        <w:object w:dxaOrig="700" w:dyaOrig="320">
          <v:shape id="_x0000_i1068" type="#_x0000_t75" style="width:35.25pt;height:15.75pt" o:ole="">
            <v:imagedata r:id="rId94" o:title=""/>
          </v:shape>
          <o:OLEObject Type="Embed" ProgID="Equation.DSMT4" ShapeID="_x0000_i1068" DrawAspect="Content" ObjectID="_1616400210" r:id="rId95"/>
        </w:object>
      </w:r>
      <w:r w:rsidRPr="00FA184B">
        <w:rPr>
          <w:sz w:val="22"/>
          <w:lang w:eastAsia="uk-UA"/>
        </w:rPr>
        <w:t xml:space="preserve">, </w:t>
      </w:r>
      <w:r w:rsidR="00654D31" w:rsidRPr="00654D31">
        <w:rPr>
          <w:position w:val="-10"/>
        </w:rPr>
        <w:object w:dxaOrig="620" w:dyaOrig="320">
          <v:shape id="_x0000_i1069" type="#_x0000_t75" style="width:30.75pt;height:15.75pt" o:ole="">
            <v:imagedata r:id="rId96" o:title=""/>
          </v:shape>
          <o:OLEObject Type="Embed" ProgID="Equation.DSMT4" ShapeID="_x0000_i1069" DrawAspect="Content" ObjectID="_1616400211" r:id="rId97"/>
        </w:object>
      </w:r>
      <w:r w:rsidRPr="00FA184B">
        <w:rPr>
          <w:sz w:val="22"/>
          <w:lang w:eastAsia="uk-UA"/>
        </w:rPr>
        <w:t xml:space="preserve">, </w:t>
      </w:r>
      <w:r w:rsidR="00654D31" w:rsidRPr="00654D31">
        <w:rPr>
          <w:position w:val="-10"/>
        </w:rPr>
        <w:object w:dxaOrig="859" w:dyaOrig="320">
          <v:shape id="_x0000_i1070" type="#_x0000_t75" style="width:42.75pt;height:15.75pt" o:ole="">
            <v:imagedata r:id="rId98" o:title=""/>
          </v:shape>
          <o:OLEObject Type="Embed" ProgID="Equation.DSMT4" ShapeID="_x0000_i1070" DrawAspect="Content" ObjectID="_1616400212" r:id="rId99"/>
        </w:object>
      </w:r>
      <w:r w:rsidRPr="00FA184B">
        <w:rPr>
          <w:sz w:val="22"/>
          <w:lang w:eastAsia="uk-UA"/>
        </w:rPr>
        <w:t xml:space="preserve">, </w:t>
      </w:r>
      <w:r w:rsidR="00654D31" w:rsidRPr="00654D31">
        <w:rPr>
          <w:position w:val="-10"/>
        </w:rPr>
        <w:object w:dxaOrig="740" w:dyaOrig="320">
          <v:shape id="_x0000_i1071" type="#_x0000_t75" style="width:36.75pt;height:15.75pt" o:ole="">
            <v:imagedata r:id="rId100" o:title=""/>
          </v:shape>
          <o:OLEObject Type="Embed" ProgID="Equation.DSMT4" ShapeID="_x0000_i1071" DrawAspect="Content" ObjectID="_1616400213" r:id="rId101"/>
        </w:object>
      </w:r>
      <w:r w:rsidRPr="00FA184B">
        <w:rPr>
          <w:sz w:val="22"/>
          <w:lang w:eastAsia="uk-UA"/>
        </w:rPr>
        <w:t xml:space="preserve">. </w:t>
      </w:r>
    </w:p>
    <w:p w:rsidR="00FA184B" w:rsidRPr="00654D31" w:rsidRDefault="00654D31" w:rsidP="00AC11FD">
      <w:pPr>
        <w:spacing w:after="0" w:line="288" w:lineRule="auto"/>
        <w:jc w:val="right"/>
        <w:rPr>
          <w:color w:val="000000"/>
          <w:sz w:val="20"/>
          <w:szCs w:val="28"/>
        </w:rPr>
      </w:pPr>
      <w:r>
        <w:rPr>
          <w:color w:val="000000"/>
          <w:sz w:val="20"/>
          <w:szCs w:val="28"/>
        </w:rPr>
        <w:t xml:space="preserve">Таблиця </w:t>
      </w:r>
      <w:r w:rsidR="00FA184B" w:rsidRPr="00654D31">
        <w:rPr>
          <w:color w:val="000000"/>
          <w:sz w:val="20"/>
          <w:szCs w:val="28"/>
        </w:rPr>
        <w:t>1</w:t>
      </w:r>
    </w:p>
    <w:p w:rsidR="00FA184B" w:rsidRPr="00654D31" w:rsidRDefault="00FA184B" w:rsidP="00AC11FD">
      <w:pPr>
        <w:spacing w:after="0" w:line="288" w:lineRule="auto"/>
        <w:jc w:val="center"/>
        <w:rPr>
          <w:rFonts w:cs="Times New Roman"/>
          <w:b/>
          <w:bCs/>
          <w:color w:val="000000"/>
          <w:sz w:val="22"/>
          <w:szCs w:val="28"/>
        </w:rPr>
      </w:pPr>
      <w:r w:rsidRPr="00654D31">
        <w:rPr>
          <w:rFonts w:cs="Times New Roman"/>
          <w:b/>
          <w:bCs/>
          <w:color w:val="000000"/>
          <w:sz w:val="22"/>
          <w:szCs w:val="28"/>
        </w:rPr>
        <w:t xml:space="preserve">Розрахункові дані та </w:t>
      </w:r>
      <w:proofErr w:type="spellStart"/>
      <w:r w:rsidRPr="00654D31">
        <w:rPr>
          <w:rFonts w:cs="Times New Roman"/>
          <w:b/>
          <w:bCs/>
          <w:color w:val="000000"/>
          <w:sz w:val="22"/>
          <w:szCs w:val="28"/>
        </w:rPr>
        <w:t>ранжування</w:t>
      </w:r>
      <w:proofErr w:type="spellEnd"/>
      <w:r w:rsidRPr="00654D31">
        <w:rPr>
          <w:rFonts w:cs="Times New Roman"/>
          <w:b/>
          <w:bCs/>
          <w:color w:val="000000"/>
          <w:sz w:val="22"/>
          <w:szCs w:val="28"/>
        </w:rPr>
        <w:t xml:space="preserve"> факторів</w:t>
      </w:r>
      <w:r w:rsidRPr="00654D31">
        <w:rPr>
          <w:rFonts w:cs="Times New Roman"/>
          <w:b/>
          <w:bCs/>
          <w:color w:val="000000"/>
          <w:sz w:val="22"/>
          <w:szCs w:val="28"/>
        </w:rPr>
        <w:br/>
        <w:t>формування видання</w:t>
      </w:r>
    </w:p>
    <w:tbl>
      <w:tblPr>
        <w:tblStyle w:val="5"/>
        <w:tblW w:w="0" w:type="auto"/>
        <w:jc w:val="center"/>
        <w:tblLook w:val="01E0" w:firstRow="1" w:lastRow="1" w:firstColumn="1" w:lastColumn="1" w:noHBand="0" w:noVBand="0"/>
      </w:tblPr>
      <w:tblGrid>
        <w:gridCol w:w="985"/>
        <w:gridCol w:w="502"/>
        <w:gridCol w:w="502"/>
        <w:gridCol w:w="502"/>
        <w:gridCol w:w="502"/>
        <w:gridCol w:w="472"/>
        <w:gridCol w:w="502"/>
        <w:gridCol w:w="502"/>
        <w:gridCol w:w="502"/>
        <w:gridCol w:w="516"/>
        <w:gridCol w:w="1138"/>
        <w:gridCol w:w="1027"/>
      </w:tblGrid>
      <w:tr w:rsidR="00654D31" w:rsidRPr="00654D31" w:rsidTr="00654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0000000100" w:firstRow="0" w:lastRow="0" w:firstColumn="0" w:lastColumn="0" w:oddVBand="0" w:evenVBand="0" w:oddHBand="0" w:evenHBand="0" w:firstRowFirstColumn="1" w:firstRowLastColumn="0" w:lastRowFirstColumn="0" w:lastRowLastColumn="0"/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Номер</w:t>
            </w:r>
          </w:p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i/>
                <w:sz w:val="20"/>
              </w:rPr>
            </w:pPr>
            <w:r w:rsidRPr="00654D31">
              <w:rPr>
                <w:sz w:val="20"/>
              </w:rPr>
              <w:t xml:space="preserve">фактора </w:t>
            </w:r>
            <w:r w:rsidR="00654D31" w:rsidRPr="00654D31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180" w:dyaOrig="279">
                <v:shape id="_x0000_i1072" type="#_x0000_t75" style="width:9pt;height:14.25pt" o:ole="">
                  <v:imagedata r:id="rId102" o:title=""/>
                </v:shape>
                <o:OLEObject Type="Embed" ProgID="Equation.DSMT4" ShapeID="_x0000_i1072" DrawAspect="Content" ObjectID="_1616400214" r:id="rId103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84B" w:rsidRPr="00654D31" w:rsidRDefault="00654D31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79" w:dyaOrig="320">
                <v:shape id="_x0000_i1073" type="#_x0000_t75" style="width:14.25pt;height:15.75pt" o:ole="">
                  <v:imagedata r:id="rId104" o:title=""/>
                </v:shape>
                <o:OLEObject Type="Embed" ProgID="Equation.DSMT4" ShapeID="_x0000_i1073" DrawAspect="Content" ObjectID="_1616400215" r:id="rId105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84B" w:rsidRPr="00654D31" w:rsidRDefault="00654D31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79" w:dyaOrig="320">
                <v:shape id="_x0000_i1074" type="#_x0000_t75" style="width:14.25pt;height:15.75pt" o:ole="">
                  <v:imagedata r:id="rId106" o:title=""/>
                </v:shape>
                <o:OLEObject Type="Embed" ProgID="Equation.DSMT4" ShapeID="_x0000_i1074" DrawAspect="Content" ObjectID="_1616400216" r:id="rId107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84B" w:rsidRPr="00654D31" w:rsidRDefault="00654D31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79" w:dyaOrig="320">
                <v:shape id="_x0000_i1075" type="#_x0000_t75" style="width:14.25pt;height:15.75pt" o:ole="">
                  <v:imagedata r:id="rId108" o:title=""/>
                </v:shape>
                <o:OLEObject Type="Embed" ProgID="Equation.DSMT4" ShapeID="_x0000_i1075" DrawAspect="Content" ObjectID="_1616400217" r:id="rId109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84B" w:rsidRPr="00654D31" w:rsidRDefault="00654D31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79" w:dyaOrig="320">
                <v:shape id="_x0000_i1076" type="#_x0000_t75" style="width:14.25pt;height:15.75pt" o:ole="">
                  <v:imagedata r:id="rId110" o:title=""/>
                </v:shape>
                <o:OLEObject Type="Embed" ProgID="Equation.DSMT4" ShapeID="_x0000_i1076" DrawAspect="Content" ObjectID="_1616400218" r:id="rId111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84B" w:rsidRPr="00654D31" w:rsidRDefault="00654D31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60" w:dyaOrig="320">
                <v:shape id="_x0000_i1077" type="#_x0000_t75" style="width:12.75pt;height:15.75pt" o:ole="">
                  <v:imagedata r:id="rId112" o:title=""/>
                </v:shape>
                <o:OLEObject Type="Embed" ProgID="Equation.DSMT4" ShapeID="_x0000_i1077" DrawAspect="Content" ObjectID="_1616400219" r:id="rId113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84B" w:rsidRPr="00654D31" w:rsidRDefault="00654D31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79" w:dyaOrig="320">
                <v:shape id="_x0000_i1078" type="#_x0000_t75" style="width:14.25pt;height:15.75pt" o:ole="">
                  <v:imagedata r:id="rId114" o:title=""/>
                </v:shape>
                <o:OLEObject Type="Embed" ProgID="Equation.DSMT4" ShapeID="_x0000_i1078" DrawAspect="Content" ObjectID="_1616400220" r:id="rId115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84B" w:rsidRPr="00654D31" w:rsidRDefault="00654D31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79" w:dyaOrig="320">
                <v:shape id="_x0000_i1079" type="#_x0000_t75" style="width:14.25pt;height:15.75pt" o:ole="">
                  <v:imagedata r:id="rId116" o:title=""/>
                </v:shape>
                <o:OLEObject Type="Embed" ProgID="Equation.DSMT4" ShapeID="_x0000_i1079" DrawAspect="Content" ObjectID="_1616400221" r:id="rId117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84B" w:rsidRPr="00654D31" w:rsidRDefault="00654D31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79" w:dyaOrig="320">
                <v:shape id="_x0000_i1080" type="#_x0000_t75" style="width:14.25pt;height:15.75pt" o:ole="">
                  <v:imagedata r:id="rId118" o:title=""/>
                </v:shape>
                <o:OLEObject Type="Embed" ProgID="Equation.DSMT4" ShapeID="_x0000_i1080" DrawAspect="Content" ObjectID="_1616400222" r:id="rId119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84B" w:rsidRPr="00654D31" w:rsidRDefault="00654D31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rFonts w:eastAsiaTheme="minorHAnsi" w:cstheme="minorBidi"/>
                <w:position w:val="-12"/>
                <w:szCs w:val="22"/>
                <w:lang w:eastAsia="en-US"/>
              </w:rPr>
              <w:object w:dxaOrig="279" w:dyaOrig="320">
                <v:shape id="_x0000_i1081" type="#_x0000_t75" style="width:14.25pt;height:15.75pt" o:ole="">
                  <v:imagedata r:id="rId120" o:title=""/>
                </v:shape>
                <o:OLEObject Type="Embed" ProgID="Equation.DSMT4" ShapeID="_x0000_i1081" DrawAspect="Content" ObjectID="_1616400223" r:id="rId121"/>
              </w:objec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sz w:val="20"/>
              </w:rPr>
              <w:t>Ранг</w:t>
            </w:r>
          </w:p>
          <w:p w:rsidR="00FA184B" w:rsidRPr="00654D31" w:rsidRDefault="00FA184B" w:rsidP="00AC11FD">
            <w:pPr>
              <w:spacing w:line="288" w:lineRule="auto"/>
              <w:ind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654D31">
              <w:rPr>
                <w:sz w:val="20"/>
              </w:rPr>
              <w:t>фактора</w:t>
            </w:r>
            <w:r w:rsidRPr="00654D31">
              <w:rPr>
                <w:sz w:val="20"/>
                <w:lang w:val="ru-RU"/>
              </w:rPr>
              <w:t xml:space="preserve"> </w:t>
            </w:r>
            <w:r w:rsidR="00654D31" w:rsidRPr="00654D31">
              <w:rPr>
                <w:rFonts w:eastAsiaTheme="minorHAnsi" w:cstheme="minorBidi"/>
                <w:position w:val="-10"/>
                <w:szCs w:val="22"/>
                <w:lang w:eastAsia="en-US"/>
              </w:rPr>
              <w:object w:dxaOrig="180" w:dyaOrig="300">
                <v:shape id="_x0000_i1082" type="#_x0000_t75" style="width:9pt;height:15pt" o:ole="">
                  <v:imagedata r:id="rId122" o:title=""/>
                </v:shape>
                <o:OLEObject Type="Embed" ProgID="Equation.DSMT4" ShapeID="_x0000_i1082" DrawAspect="Content" ObjectID="_1616400224" r:id="rId123"/>
              </w:objec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Рівень</w:t>
            </w:r>
          </w:p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пріори</w:t>
            </w:r>
            <w:r w:rsidRPr="00654D31">
              <w:rPr>
                <w:b w:val="0"/>
                <w:sz w:val="20"/>
                <w:lang w:val="en-GB"/>
              </w:rPr>
              <w:softHyphen/>
            </w:r>
            <w:proofErr w:type="spellStart"/>
            <w:r w:rsidRPr="00654D31">
              <w:rPr>
                <w:b w:val="0"/>
                <w:sz w:val="20"/>
              </w:rPr>
              <w:t>тетності</w:t>
            </w:r>
            <w:proofErr w:type="spellEnd"/>
          </w:p>
        </w:tc>
      </w:tr>
      <w:tr w:rsidR="00654D31" w:rsidRPr="00654D31" w:rsidTr="00654D31">
        <w:trPr>
          <w:trHeight w:val="20"/>
          <w:jc w:val="center"/>
        </w:trPr>
        <w:tc>
          <w:tcPr>
            <w:tcW w:w="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1</w:t>
            </w:r>
          </w:p>
        </w:tc>
      </w:tr>
      <w:tr w:rsidR="00654D31" w:rsidRPr="00654D31" w:rsidTr="00654D31">
        <w:trPr>
          <w:trHeight w:val="20"/>
          <w:jc w:val="center"/>
        </w:trPr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-30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-35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30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7</w:t>
            </w:r>
          </w:p>
        </w:tc>
      </w:tr>
      <w:tr w:rsidR="00654D31" w:rsidRPr="00654D31" w:rsidTr="00654D31">
        <w:trPr>
          <w:trHeight w:val="20"/>
          <w:jc w:val="center"/>
        </w:trPr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</w:rPr>
              <w:t>2</w:t>
            </w:r>
            <w:r w:rsidRPr="00654D31">
              <w:rPr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-20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-15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75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5</w:t>
            </w:r>
          </w:p>
        </w:tc>
      </w:tr>
      <w:tr w:rsidR="00654D31" w:rsidRPr="00654D31" w:rsidTr="00654D31">
        <w:trPr>
          <w:trHeight w:val="20"/>
          <w:jc w:val="center"/>
        </w:trPr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75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5</w:t>
            </w:r>
          </w:p>
        </w:tc>
      </w:tr>
      <w:tr w:rsidR="00654D31" w:rsidRPr="00654D31" w:rsidTr="00654D31">
        <w:trPr>
          <w:trHeight w:val="20"/>
          <w:jc w:val="center"/>
        </w:trPr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-50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-30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8</w:t>
            </w:r>
          </w:p>
        </w:tc>
      </w:tr>
      <w:tr w:rsidR="00654D31" w:rsidRPr="00654D31" w:rsidTr="00654D31">
        <w:trPr>
          <w:trHeight w:val="20"/>
          <w:jc w:val="center"/>
        </w:trPr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40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  <w:lang w:val="en-GB"/>
              </w:rPr>
              <w:t>2</w:t>
            </w:r>
            <w:r w:rsidRPr="00654D31">
              <w:rPr>
                <w:sz w:val="20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-20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125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2</w:t>
            </w:r>
          </w:p>
        </w:tc>
      </w:tr>
      <w:tr w:rsidR="00654D31" w:rsidRPr="00654D31" w:rsidTr="00654D31">
        <w:trPr>
          <w:trHeight w:val="20"/>
          <w:jc w:val="center"/>
        </w:trPr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-15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70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6</w:t>
            </w:r>
          </w:p>
        </w:tc>
      </w:tr>
      <w:tr w:rsidR="00654D31" w:rsidRPr="00654D31" w:rsidTr="00654D31">
        <w:trPr>
          <w:trHeight w:val="20"/>
          <w:jc w:val="center"/>
        </w:trPr>
        <w:tc>
          <w:tcPr>
            <w:tcW w:w="98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  <w:lang w:val="en-GB"/>
              </w:rPr>
            </w:pPr>
            <w:r w:rsidRPr="00654D31">
              <w:rPr>
                <w:sz w:val="20"/>
                <w:lang w:val="en-GB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  <w:lang w:val="en-GB"/>
              </w:rPr>
              <w:t>2</w:t>
            </w:r>
            <w:r w:rsidRPr="00654D31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110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sz w:val="20"/>
              </w:rPr>
            </w:pPr>
            <w:r w:rsidRPr="00654D31">
              <w:rPr>
                <w:sz w:val="20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3</w:t>
            </w:r>
          </w:p>
        </w:tc>
      </w:tr>
      <w:tr w:rsidR="00654D31" w:rsidRPr="00654D31" w:rsidTr="00654D31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tcW w:w="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  <w:lang w:val="en-GB"/>
              </w:rPr>
            </w:pPr>
            <w:r w:rsidRPr="00654D31">
              <w:rPr>
                <w:b w:val="0"/>
                <w:sz w:val="20"/>
                <w:lang w:val="en-GB"/>
              </w:rPr>
              <w:t>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  <w:lang w:val="en-GB"/>
              </w:rPr>
            </w:pPr>
            <w:r w:rsidRPr="00654D31">
              <w:rPr>
                <w:b w:val="0"/>
                <w:sz w:val="20"/>
                <w:lang w:val="en-GB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  <w:lang w:val="en-GB"/>
              </w:rPr>
            </w:pPr>
            <w:r w:rsidRPr="00654D31">
              <w:rPr>
                <w:b w:val="0"/>
                <w:sz w:val="20"/>
                <w:lang w:val="en-GB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  <w:lang w:val="en-GB"/>
              </w:rPr>
            </w:pPr>
            <w:r w:rsidRPr="00654D31">
              <w:rPr>
                <w:b w:val="0"/>
                <w:sz w:val="20"/>
                <w:lang w:val="en-GB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-10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-10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80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184B" w:rsidRPr="00654D31" w:rsidRDefault="00FA184B" w:rsidP="00AC11FD">
            <w:pPr>
              <w:spacing w:line="288" w:lineRule="auto"/>
              <w:ind w:firstLine="0"/>
              <w:jc w:val="center"/>
              <w:rPr>
                <w:b w:val="0"/>
                <w:sz w:val="20"/>
              </w:rPr>
            </w:pPr>
            <w:r w:rsidRPr="00654D31">
              <w:rPr>
                <w:b w:val="0"/>
                <w:sz w:val="20"/>
              </w:rPr>
              <w:t>4</w:t>
            </w:r>
          </w:p>
        </w:tc>
      </w:tr>
    </w:tbl>
    <w:p w:rsidR="00FA184B" w:rsidRDefault="00FA184B" w:rsidP="00AC11FD">
      <w:pPr>
        <w:spacing w:after="0" w:line="288" w:lineRule="auto"/>
        <w:ind w:firstLine="397"/>
        <w:jc w:val="both"/>
        <w:rPr>
          <w:rFonts w:cs="Times New Roman"/>
          <w:b/>
          <w:sz w:val="22"/>
          <w:szCs w:val="24"/>
        </w:rPr>
      </w:pPr>
    </w:p>
    <w:p w:rsidR="009D48C1" w:rsidRPr="00E83C89" w:rsidRDefault="00D86173" w:rsidP="00AC11FD">
      <w:pPr>
        <w:spacing w:after="0" w:line="288" w:lineRule="auto"/>
        <w:ind w:firstLine="397"/>
        <w:jc w:val="both"/>
        <w:rPr>
          <w:rFonts w:cs="Times New Roman"/>
          <w:b/>
          <w:sz w:val="22"/>
          <w:szCs w:val="24"/>
        </w:rPr>
      </w:pPr>
      <w:r w:rsidRPr="00E83C89">
        <w:rPr>
          <w:rFonts w:cs="Times New Roman"/>
          <w:b/>
          <w:sz w:val="22"/>
          <w:szCs w:val="24"/>
        </w:rPr>
        <w:t xml:space="preserve">Висновки. </w:t>
      </w:r>
      <w:r w:rsidR="009D48C1" w:rsidRPr="00E83C89">
        <w:rPr>
          <w:rFonts w:cs="Times New Roman"/>
          <w:sz w:val="22"/>
          <w:szCs w:val="24"/>
        </w:rPr>
        <w:t xml:space="preserve">Виокремлено </w:t>
      </w:r>
      <w:r w:rsidR="00855FDC" w:rsidRPr="00E83C89">
        <w:rPr>
          <w:rFonts w:cs="Times New Roman"/>
          <w:sz w:val="22"/>
          <w:szCs w:val="24"/>
        </w:rPr>
        <w:t>ключові фактори впливу на якість формування вида</w:t>
      </w:r>
      <w:r w:rsidR="00855FDC" w:rsidRPr="00E83C89">
        <w:rPr>
          <w:rFonts w:cs="Times New Roman"/>
          <w:sz w:val="22"/>
          <w:szCs w:val="24"/>
        </w:rPr>
        <w:t>в</w:t>
      </w:r>
      <w:r w:rsidR="00792258" w:rsidRPr="00E83C89">
        <w:rPr>
          <w:rFonts w:cs="Times New Roman"/>
          <w:sz w:val="22"/>
          <w:szCs w:val="24"/>
        </w:rPr>
        <w:t xml:space="preserve">ничого портфелю. </w:t>
      </w:r>
      <w:r w:rsidR="00FF4590" w:rsidRPr="00E83C89">
        <w:rPr>
          <w:rFonts w:cs="Times New Roman"/>
          <w:sz w:val="22"/>
          <w:szCs w:val="24"/>
        </w:rPr>
        <w:t>Формалізовано процес</w:t>
      </w:r>
      <w:r w:rsidR="00792258" w:rsidRPr="00E83C89">
        <w:rPr>
          <w:rFonts w:cs="Times New Roman"/>
          <w:sz w:val="22"/>
          <w:szCs w:val="24"/>
        </w:rPr>
        <w:t xml:space="preserve"> </w:t>
      </w:r>
      <w:r w:rsidR="00FF4590" w:rsidRPr="00E83C89">
        <w:rPr>
          <w:rFonts w:cs="Times New Roman"/>
          <w:sz w:val="22"/>
          <w:szCs w:val="24"/>
        </w:rPr>
        <w:t>організації залежностей</w:t>
      </w:r>
      <w:r w:rsidR="00792258" w:rsidRPr="00E83C89">
        <w:rPr>
          <w:rFonts w:cs="Times New Roman"/>
          <w:sz w:val="22"/>
          <w:szCs w:val="24"/>
        </w:rPr>
        <w:t xml:space="preserve"> між факторами за допомогою семантичної мережі та елементів мови предикатів.</w:t>
      </w:r>
      <w:r w:rsidR="0093760F" w:rsidRPr="00E83C89">
        <w:rPr>
          <w:rFonts w:cs="Times New Roman"/>
          <w:sz w:val="22"/>
          <w:szCs w:val="24"/>
        </w:rPr>
        <w:t xml:space="preserve"> </w:t>
      </w:r>
      <w:r w:rsidR="00FF4590" w:rsidRPr="00E83C89">
        <w:rPr>
          <w:rFonts w:cs="Times New Roman"/>
          <w:color w:val="000000" w:themeColor="text1"/>
          <w:sz w:val="22"/>
          <w:szCs w:val="24"/>
        </w:rPr>
        <w:t>З використанням предикатних формул описано</w:t>
      </w:r>
      <w:r w:rsidR="0093760F" w:rsidRPr="00E83C89">
        <w:rPr>
          <w:rFonts w:cs="Times New Roman"/>
          <w:color w:val="000000" w:themeColor="text1"/>
          <w:sz w:val="22"/>
          <w:szCs w:val="24"/>
        </w:rPr>
        <w:t xml:space="preserve"> функціональні зв’язки між факторами </w:t>
      </w:r>
      <w:r w:rsidR="0093760F" w:rsidRPr="00E83C89">
        <w:rPr>
          <w:rFonts w:cs="Times New Roman"/>
          <w:bCs/>
          <w:color w:val="000000" w:themeColor="text1"/>
          <w:sz w:val="22"/>
          <w:szCs w:val="24"/>
        </w:rPr>
        <w:t>формування видавничого портфелю.</w:t>
      </w:r>
    </w:p>
    <w:p w:rsidR="009939FC" w:rsidRPr="00E83C89" w:rsidRDefault="009939FC" w:rsidP="00AC11FD">
      <w:pPr>
        <w:pStyle w:val="a3"/>
        <w:tabs>
          <w:tab w:val="left" w:pos="993"/>
        </w:tabs>
        <w:spacing w:after="0" w:line="288" w:lineRule="auto"/>
        <w:ind w:left="0" w:firstLine="397"/>
        <w:jc w:val="both"/>
        <w:rPr>
          <w:rFonts w:cs="Times New Roman"/>
          <w:i/>
          <w:sz w:val="22"/>
        </w:rPr>
      </w:pPr>
    </w:p>
    <w:p w:rsidR="009939FC" w:rsidRPr="00E83C89" w:rsidRDefault="009939FC" w:rsidP="0026115A">
      <w:pPr>
        <w:pageBreakBefore/>
        <w:spacing w:after="0" w:line="288" w:lineRule="auto"/>
        <w:jc w:val="center"/>
        <w:rPr>
          <w:rFonts w:cs="Times New Roman"/>
          <w:b/>
          <w:caps/>
          <w:sz w:val="20"/>
        </w:rPr>
      </w:pPr>
      <w:r w:rsidRPr="00E83C89">
        <w:rPr>
          <w:rFonts w:cs="Times New Roman"/>
          <w:b/>
          <w:caps/>
          <w:sz w:val="20"/>
        </w:rPr>
        <w:lastRenderedPageBreak/>
        <w:t>СПИСОК ВИКОРИСТАНИХ ДЖЕРЕЛ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 xml:space="preserve">Кудряшова А. В. Семантична мережа факторів композиційного оформлення видання. </w:t>
      </w:r>
      <w:r w:rsidRPr="00E83C89">
        <w:rPr>
          <w:rFonts w:cs="Times New Roman"/>
          <w:i/>
          <w:sz w:val="20"/>
        </w:rPr>
        <w:t xml:space="preserve">Наукові записки </w:t>
      </w:r>
      <w:r w:rsidRPr="00E83C89">
        <w:rPr>
          <w:rFonts w:cs="Times New Roman"/>
          <w:i/>
          <w:sz w:val="20"/>
          <w:lang w:val="en-US"/>
        </w:rPr>
        <w:t>[</w:t>
      </w:r>
      <w:r w:rsidRPr="00E83C89">
        <w:rPr>
          <w:rFonts w:cs="Times New Roman"/>
          <w:i/>
          <w:sz w:val="20"/>
        </w:rPr>
        <w:t>Української академії друкарства</w:t>
      </w:r>
      <w:r w:rsidRPr="00E83C89">
        <w:rPr>
          <w:rFonts w:cs="Times New Roman"/>
          <w:i/>
          <w:sz w:val="20"/>
          <w:lang w:val="en-US"/>
        </w:rPr>
        <w:t>]</w:t>
      </w:r>
      <w:r w:rsidRPr="00E83C89">
        <w:rPr>
          <w:rFonts w:cs="Times New Roman"/>
          <w:i/>
          <w:sz w:val="20"/>
        </w:rPr>
        <w:t>.</w:t>
      </w:r>
      <w:r w:rsidRPr="00E83C89">
        <w:rPr>
          <w:rFonts w:cs="Times New Roman"/>
          <w:sz w:val="20"/>
        </w:rPr>
        <w:t xml:space="preserve"> 2016. № 2 (53). С. 112–119.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proofErr w:type="spellStart"/>
      <w:r w:rsidRPr="00E83C89">
        <w:rPr>
          <w:rFonts w:cs="Times New Roman"/>
          <w:sz w:val="20"/>
        </w:rPr>
        <w:t>Сеньківський</w:t>
      </w:r>
      <w:proofErr w:type="spellEnd"/>
      <w:r w:rsidRPr="00E83C89">
        <w:rPr>
          <w:rFonts w:cs="Times New Roman"/>
          <w:sz w:val="20"/>
        </w:rPr>
        <w:t xml:space="preserve"> В. М., Козак Р. О. Модель критеріїв композиційного оформлення книжк</w:t>
      </w:r>
      <w:r w:rsidRPr="00E83C89">
        <w:rPr>
          <w:rFonts w:cs="Times New Roman"/>
          <w:sz w:val="20"/>
        </w:rPr>
        <w:t>о</w:t>
      </w:r>
      <w:r w:rsidRPr="00E83C89">
        <w:rPr>
          <w:rFonts w:cs="Times New Roman"/>
          <w:sz w:val="20"/>
        </w:rPr>
        <w:t xml:space="preserve">вих видань. </w:t>
      </w:r>
      <w:r w:rsidRPr="00E83C89">
        <w:rPr>
          <w:rFonts w:cs="Times New Roman"/>
          <w:i/>
          <w:sz w:val="20"/>
        </w:rPr>
        <w:t xml:space="preserve">Наукові записки </w:t>
      </w:r>
      <w:r w:rsidRPr="00E83C89">
        <w:rPr>
          <w:rFonts w:cs="Times New Roman"/>
          <w:i/>
          <w:sz w:val="20"/>
          <w:lang w:val="en-US"/>
        </w:rPr>
        <w:t>[</w:t>
      </w:r>
      <w:r w:rsidRPr="00E83C89">
        <w:rPr>
          <w:rFonts w:cs="Times New Roman"/>
          <w:i/>
          <w:sz w:val="20"/>
        </w:rPr>
        <w:t>Української академії друкарства</w:t>
      </w:r>
      <w:r w:rsidRPr="00E83C89">
        <w:rPr>
          <w:rFonts w:cs="Times New Roman"/>
          <w:i/>
          <w:sz w:val="20"/>
          <w:lang w:val="en-US"/>
        </w:rPr>
        <w:t>]</w:t>
      </w:r>
      <w:r w:rsidRPr="00E83C89">
        <w:rPr>
          <w:rFonts w:cs="Times New Roman"/>
          <w:i/>
          <w:sz w:val="20"/>
        </w:rPr>
        <w:t>.</w:t>
      </w:r>
      <w:r w:rsidRPr="00E83C89">
        <w:rPr>
          <w:rFonts w:cs="Times New Roman"/>
          <w:sz w:val="20"/>
        </w:rPr>
        <w:t xml:space="preserve"> 2008. № 1 (13). С. 125–139.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 xml:space="preserve">Голубник Т. С.,  </w:t>
      </w:r>
      <w:proofErr w:type="spellStart"/>
      <w:r w:rsidRPr="00E83C89">
        <w:rPr>
          <w:rFonts w:cs="Times New Roman"/>
          <w:sz w:val="20"/>
        </w:rPr>
        <w:t>Сеньківський</w:t>
      </w:r>
      <w:proofErr w:type="spellEnd"/>
      <w:r w:rsidRPr="00E83C89">
        <w:rPr>
          <w:rFonts w:cs="Times New Roman"/>
          <w:sz w:val="20"/>
        </w:rPr>
        <w:t xml:space="preserve"> В. М. Синтез моделей факторів прогнозування якості ф</w:t>
      </w:r>
      <w:r w:rsidRPr="00E83C89">
        <w:rPr>
          <w:rFonts w:cs="Times New Roman"/>
          <w:sz w:val="20"/>
        </w:rPr>
        <w:t>о</w:t>
      </w:r>
      <w:r w:rsidRPr="00E83C89">
        <w:rPr>
          <w:rFonts w:cs="Times New Roman"/>
          <w:sz w:val="20"/>
        </w:rPr>
        <w:t xml:space="preserve">рмування монтажного спуску книжкових видань. </w:t>
      </w:r>
      <w:r w:rsidRPr="00E83C89">
        <w:rPr>
          <w:rFonts w:cs="Times New Roman"/>
          <w:i/>
          <w:sz w:val="20"/>
        </w:rPr>
        <w:t>Поліграфія і видавнича справа</w:t>
      </w:r>
      <w:r w:rsidRPr="00E83C89">
        <w:rPr>
          <w:rFonts w:cs="Times New Roman"/>
          <w:sz w:val="20"/>
        </w:rPr>
        <w:t>.  2014. № 1–2 (65–66). С. 56–62.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 xml:space="preserve"> Фактори прогнозування якості </w:t>
      </w:r>
      <w:proofErr w:type="spellStart"/>
      <w:r w:rsidRPr="00E83C89">
        <w:rPr>
          <w:rFonts w:cs="Times New Roman"/>
          <w:sz w:val="20"/>
        </w:rPr>
        <w:t>флексографічного</w:t>
      </w:r>
      <w:proofErr w:type="spellEnd"/>
      <w:r w:rsidRPr="00E83C89">
        <w:rPr>
          <w:rFonts w:cs="Times New Roman"/>
          <w:sz w:val="20"/>
        </w:rPr>
        <w:t xml:space="preserve"> друку</w:t>
      </w:r>
      <w:r w:rsidR="00ED01AB">
        <w:rPr>
          <w:rFonts w:cs="Times New Roman"/>
          <w:sz w:val="20"/>
        </w:rPr>
        <w:t xml:space="preserve"> / </w:t>
      </w:r>
      <w:proofErr w:type="spellStart"/>
      <w:r w:rsidR="00ED01AB">
        <w:rPr>
          <w:rFonts w:cs="Times New Roman"/>
          <w:sz w:val="20"/>
        </w:rPr>
        <w:t>Сеньківський</w:t>
      </w:r>
      <w:proofErr w:type="spellEnd"/>
      <w:r w:rsidR="00ED01AB">
        <w:rPr>
          <w:rFonts w:cs="Times New Roman"/>
          <w:sz w:val="20"/>
        </w:rPr>
        <w:t xml:space="preserve"> В. М., К</w:t>
      </w:r>
      <w:r w:rsidR="00ED01AB">
        <w:rPr>
          <w:rFonts w:cs="Times New Roman"/>
          <w:sz w:val="20"/>
        </w:rPr>
        <w:t>о</w:t>
      </w:r>
      <w:r w:rsidR="00ED01AB">
        <w:rPr>
          <w:rFonts w:cs="Times New Roman"/>
          <w:sz w:val="20"/>
        </w:rPr>
        <w:t>хан В.</w:t>
      </w:r>
      <w:r w:rsidR="00ED01AB">
        <w:rPr>
          <w:rFonts w:cs="Times New Roman"/>
          <w:sz w:val="20"/>
          <w:lang w:val="ru-RU"/>
        </w:rPr>
        <w:t> </w:t>
      </w:r>
      <w:r w:rsidRPr="00E83C89">
        <w:rPr>
          <w:rFonts w:cs="Times New Roman"/>
          <w:sz w:val="20"/>
        </w:rPr>
        <w:t xml:space="preserve">Ф., Мельников О. В., Лазаренко О. В. </w:t>
      </w:r>
      <w:r w:rsidRPr="00E83C89">
        <w:rPr>
          <w:rFonts w:cs="Times New Roman"/>
          <w:i/>
          <w:sz w:val="20"/>
        </w:rPr>
        <w:t>Поліграфія і видавнича справа</w:t>
      </w:r>
      <w:r w:rsidR="00ED01AB">
        <w:rPr>
          <w:rFonts w:cs="Times New Roman"/>
          <w:sz w:val="20"/>
        </w:rPr>
        <w:t>. 2012. №</w:t>
      </w:r>
      <w:r w:rsidR="00ED01AB">
        <w:rPr>
          <w:rFonts w:cs="Times New Roman"/>
          <w:sz w:val="20"/>
          <w:lang w:val="ru-RU"/>
        </w:rPr>
        <w:t> </w:t>
      </w:r>
      <w:r w:rsidR="00ED01AB">
        <w:rPr>
          <w:rFonts w:cs="Times New Roman"/>
          <w:sz w:val="20"/>
        </w:rPr>
        <w:t>3</w:t>
      </w:r>
      <w:r w:rsidR="00ED01AB">
        <w:rPr>
          <w:rFonts w:cs="Times New Roman"/>
          <w:sz w:val="20"/>
          <w:lang w:val="ru-RU"/>
        </w:rPr>
        <w:t> </w:t>
      </w:r>
      <w:r w:rsidRPr="00E83C89">
        <w:rPr>
          <w:rFonts w:cs="Times New Roman"/>
          <w:sz w:val="20"/>
        </w:rPr>
        <w:t xml:space="preserve">(59). С. 53–58.   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proofErr w:type="spellStart"/>
      <w:r w:rsidRPr="00E83C89">
        <w:rPr>
          <w:rFonts w:cs="Times New Roman"/>
          <w:sz w:val="20"/>
        </w:rPr>
        <w:t>Сеньківський</w:t>
      </w:r>
      <w:proofErr w:type="spellEnd"/>
      <w:r w:rsidRPr="00E83C89">
        <w:rPr>
          <w:rFonts w:cs="Times New Roman"/>
          <w:sz w:val="20"/>
        </w:rPr>
        <w:t xml:space="preserve"> В. М., Петрів Ю. І. Модель факторів якості комплектування </w:t>
      </w:r>
      <w:proofErr w:type="spellStart"/>
      <w:r w:rsidRPr="00E83C89">
        <w:rPr>
          <w:rFonts w:cs="Times New Roman"/>
          <w:sz w:val="20"/>
        </w:rPr>
        <w:t>малооб’ємних</w:t>
      </w:r>
      <w:proofErr w:type="spellEnd"/>
      <w:r w:rsidRPr="00E83C89">
        <w:rPr>
          <w:rFonts w:cs="Times New Roman"/>
          <w:sz w:val="20"/>
        </w:rPr>
        <w:t xml:space="preserve"> книжкових блоків у </w:t>
      </w:r>
      <w:proofErr w:type="spellStart"/>
      <w:r w:rsidRPr="00E83C89">
        <w:rPr>
          <w:rFonts w:cs="Times New Roman"/>
          <w:sz w:val="20"/>
        </w:rPr>
        <w:t>вкладально-швейно-різальних</w:t>
      </w:r>
      <w:proofErr w:type="spellEnd"/>
      <w:r w:rsidRPr="00E83C89">
        <w:rPr>
          <w:rFonts w:cs="Times New Roman"/>
          <w:sz w:val="20"/>
        </w:rPr>
        <w:t xml:space="preserve"> агрегатах. </w:t>
      </w:r>
      <w:r w:rsidRPr="00E83C89">
        <w:rPr>
          <w:rFonts w:cs="Times New Roman"/>
          <w:i/>
          <w:sz w:val="20"/>
        </w:rPr>
        <w:t>Наукові записки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i/>
          <w:sz w:val="20"/>
          <w:lang w:val="en-US"/>
        </w:rPr>
        <w:t>[</w:t>
      </w:r>
      <w:r w:rsidRPr="00E83C89">
        <w:rPr>
          <w:rFonts w:cs="Times New Roman"/>
          <w:i/>
          <w:sz w:val="20"/>
        </w:rPr>
        <w:t>Українс</w:t>
      </w:r>
      <w:r w:rsidRPr="00E83C89">
        <w:rPr>
          <w:rFonts w:cs="Times New Roman"/>
          <w:i/>
          <w:sz w:val="20"/>
        </w:rPr>
        <w:t>ь</w:t>
      </w:r>
      <w:r w:rsidRPr="00E83C89">
        <w:rPr>
          <w:rFonts w:cs="Times New Roman"/>
          <w:i/>
          <w:sz w:val="20"/>
        </w:rPr>
        <w:t>кої академії друкарства</w:t>
      </w:r>
      <w:r w:rsidRPr="00E83C89">
        <w:rPr>
          <w:rFonts w:cs="Times New Roman"/>
          <w:i/>
          <w:sz w:val="20"/>
          <w:lang w:val="en-US"/>
        </w:rPr>
        <w:t>]</w:t>
      </w:r>
      <w:r w:rsidRPr="00E83C89">
        <w:rPr>
          <w:rFonts w:cs="Times New Roman"/>
          <w:i/>
          <w:sz w:val="20"/>
        </w:rPr>
        <w:t>.</w:t>
      </w:r>
      <w:r w:rsidRPr="00E83C89">
        <w:rPr>
          <w:rFonts w:cs="Times New Roman"/>
          <w:sz w:val="20"/>
        </w:rPr>
        <w:t xml:space="preserve"> 2013. № 3 (44). С. 88–95.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proofErr w:type="spellStart"/>
      <w:r w:rsidRPr="00E83C89">
        <w:rPr>
          <w:rFonts w:cs="Times New Roman"/>
          <w:sz w:val="20"/>
        </w:rPr>
        <w:t>Сеньківський</w:t>
      </w:r>
      <w:proofErr w:type="spellEnd"/>
      <w:r w:rsidRPr="00E83C89">
        <w:rPr>
          <w:rFonts w:cs="Times New Roman"/>
          <w:sz w:val="20"/>
        </w:rPr>
        <w:t xml:space="preserve"> В. М., </w:t>
      </w:r>
      <w:proofErr w:type="spellStart"/>
      <w:r w:rsidRPr="00E83C89">
        <w:rPr>
          <w:rFonts w:cs="Times New Roman"/>
          <w:sz w:val="20"/>
        </w:rPr>
        <w:t>Піх</w:t>
      </w:r>
      <w:proofErr w:type="spellEnd"/>
      <w:r w:rsidRPr="00E83C89">
        <w:rPr>
          <w:rFonts w:cs="Times New Roman"/>
          <w:sz w:val="20"/>
        </w:rPr>
        <w:t xml:space="preserve"> І. В., Кудряшова А. В. Теоретичні основи забезпечення якості видавничо-поліграфічних процесів (Частина 2. Синтез моделей пріоритетності дії факт</w:t>
      </w:r>
      <w:r w:rsidRPr="00E83C89">
        <w:rPr>
          <w:rFonts w:cs="Times New Roman"/>
          <w:sz w:val="20"/>
        </w:rPr>
        <w:t>о</w:t>
      </w:r>
      <w:r w:rsidRPr="00E83C89">
        <w:rPr>
          <w:rFonts w:cs="Times New Roman"/>
          <w:sz w:val="20"/>
        </w:rPr>
        <w:t xml:space="preserve">рів). </w:t>
      </w:r>
      <w:r w:rsidRPr="00E83C89">
        <w:rPr>
          <w:rFonts w:cs="Times New Roman"/>
          <w:i/>
          <w:sz w:val="20"/>
        </w:rPr>
        <w:t>Поліграфія і видавнича справа</w:t>
      </w:r>
      <w:r w:rsidRPr="00E83C89">
        <w:rPr>
          <w:rFonts w:cs="Times New Roman"/>
          <w:sz w:val="20"/>
        </w:rPr>
        <w:t>. 2016. № 1 (71). С. 20–29.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proofErr w:type="spellStart"/>
      <w:r w:rsidRPr="00E83C89">
        <w:rPr>
          <w:rFonts w:cs="Times New Roman"/>
          <w:sz w:val="20"/>
        </w:rPr>
        <w:t>Кузнецов</w:t>
      </w:r>
      <w:proofErr w:type="spellEnd"/>
      <w:r w:rsidRPr="00E83C89">
        <w:rPr>
          <w:rFonts w:cs="Times New Roman"/>
          <w:sz w:val="20"/>
        </w:rPr>
        <w:t xml:space="preserve"> Б. А. </w:t>
      </w:r>
      <w:proofErr w:type="spellStart"/>
      <w:r w:rsidRPr="00E83C89">
        <w:rPr>
          <w:rFonts w:cs="Times New Roman"/>
          <w:sz w:val="20"/>
        </w:rPr>
        <w:t>Экономика</w:t>
      </w:r>
      <w:proofErr w:type="spellEnd"/>
      <w:r w:rsidRPr="00E83C89">
        <w:rPr>
          <w:rFonts w:cs="Times New Roman"/>
          <w:sz w:val="20"/>
        </w:rPr>
        <w:t xml:space="preserve"> и </w:t>
      </w:r>
      <w:proofErr w:type="spellStart"/>
      <w:r w:rsidRPr="00E83C89">
        <w:rPr>
          <w:rFonts w:cs="Times New Roman"/>
          <w:sz w:val="20"/>
        </w:rPr>
        <w:t>организация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издательской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деятельности</w:t>
      </w:r>
      <w:proofErr w:type="spellEnd"/>
      <w:r w:rsidRPr="00E83C89">
        <w:rPr>
          <w:rFonts w:cs="Times New Roman"/>
          <w:sz w:val="20"/>
        </w:rPr>
        <w:t xml:space="preserve"> : </w:t>
      </w:r>
      <w:proofErr w:type="spellStart"/>
      <w:r w:rsidRPr="00E83C89">
        <w:rPr>
          <w:rFonts w:cs="Times New Roman"/>
          <w:sz w:val="20"/>
        </w:rPr>
        <w:t>учеб</w:t>
      </w:r>
      <w:proofErr w:type="spellEnd"/>
      <w:r w:rsidRPr="00E83C89">
        <w:rPr>
          <w:rFonts w:cs="Times New Roman"/>
          <w:sz w:val="20"/>
        </w:rPr>
        <w:t xml:space="preserve">. для </w:t>
      </w:r>
      <w:proofErr w:type="spellStart"/>
      <w:r w:rsidRPr="00E83C89">
        <w:rPr>
          <w:rFonts w:cs="Times New Roman"/>
          <w:sz w:val="20"/>
        </w:rPr>
        <w:t>вузов</w:t>
      </w:r>
      <w:proofErr w:type="spellEnd"/>
      <w:r w:rsidRPr="00E83C89">
        <w:rPr>
          <w:rFonts w:cs="Times New Roman"/>
          <w:sz w:val="20"/>
        </w:rPr>
        <w:t>. 2006. 319 с.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 xml:space="preserve">Матвєєв В. Семантичні мережі. URL: </w:t>
      </w:r>
      <w:proofErr w:type="spellStart"/>
      <w:r w:rsidRPr="00E83C89">
        <w:rPr>
          <w:rFonts w:cs="Times New Roman"/>
          <w:sz w:val="20"/>
        </w:rPr>
        <w:t>matveev.kiev</w:t>
      </w:r>
      <w:proofErr w:type="spellEnd"/>
      <w:r w:rsidRPr="00E83C89">
        <w:rPr>
          <w:rFonts w:cs="Times New Roman"/>
          <w:sz w:val="20"/>
        </w:rPr>
        <w:t>/</w:t>
      </w:r>
      <w:proofErr w:type="spellStart"/>
      <w:r w:rsidRPr="00E83C89">
        <w:rPr>
          <w:rFonts w:cs="Times New Roman"/>
          <w:sz w:val="20"/>
        </w:rPr>
        <w:t>exprt</w:t>
      </w:r>
      <w:proofErr w:type="spellEnd"/>
      <w:r w:rsidRPr="00E83C89">
        <w:rPr>
          <w:rFonts w:cs="Times New Roman"/>
          <w:sz w:val="20"/>
        </w:rPr>
        <w:t>/t5.pdf (дата звернення 25.10.2018).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proofErr w:type="spellStart"/>
      <w:r w:rsidRPr="00E83C89">
        <w:rPr>
          <w:rFonts w:cs="Times New Roman"/>
          <w:sz w:val="20"/>
        </w:rPr>
        <w:t>Сеньківський</w:t>
      </w:r>
      <w:proofErr w:type="spellEnd"/>
      <w:r w:rsidRPr="00E83C89">
        <w:rPr>
          <w:rFonts w:cs="Times New Roman"/>
          <w:sz w:val="20"/>
        </w:rPr>
        <w:t xml:space="preserve"> В. М., </w:t>
      </w:r>
      <w:proofErr w:type="spellStart"/>
      <w:r w:rsidRPr="00E83C89">
        <w:rPr>
          <w:rFonts w:cs="Times New Roman"/>
          <w:sz w:val="20"/>
        </w:rPr>
        <w:t>Піх</w:t>
      </w:r>
      <w:proofErr w:type="spellEnd"/>
      <w:r w:rsidRPr="00E83C89">
        <w:rPr>
          <w:rFonts w:cs="Times New Roman"/>
          <w:sz w:val="20"/>
        </w:rPr>
        <w:t xml:space="preserve"> І. В., Кудряшова А. В. Теоретичні основи забезпечення якості видавничо-поліграфічних процесів (Частина 2. Синтез моделей пріоритетності дії факт</w:t>
      </w:r>
      <w:r w:rsidRPr="00E83C89">
        <w:rPr>
          <w:rFonts w:cs="Times New Roman"/>
          <w:sz w:val="20"/>
        </w:rPr>
        <w:t>о</w:t>
      </w:r>
      <w:r w:rsidRPr="00E83C89">
        <w:rPr>
          <w:rFonts w:cs="Times New Roman"/>
          <w:sz w:val="20"/>
        </w:rPr>
        <w:t xml:space="preserve">рів). </w:t>
      </w:r>
      <w:r w:rsidRPr="00E83C89">
        <w:rPr>
          <w:rFonts w:cs="Times New Roman"/>
          <w:i/>
          <w:sz w:val="20"/>
        </w:rPr>
        <w:t>Поліграфія і видавнича справа.</w:t>
      </w:r>
      <w:r w:rsidRPr="00E83C89">
        <w:rPr>
          <w:rFonts w:cs="Times New Roman"/>
          <w:sz w:val="20"/>
        </w:rPr>
        <w:t xml:space="preserve"> 2016. № 1 (71). С. 20–29.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proofErr w:type="spellStart"/>
      <w:r w:rsidRPr="00E83C89">
        <w:rPr>
          <w:rFonts w:cs="Times New Roman"/>
          <w:sz w:val="20"/>
        </w:rPr>
        <w:t>Сявавко</w:t>
      </w:r>
      <w:proofErr w:type="spellEnd"/>
      <w:r w:rsidRPr="00E83C89">
        <w:rPr>
          <w:rFonts w:cs="Times New Roman"/>
          <w:sz w:val="20"/>
        </w:rPr>
        <w:t xml:space="preserve"> М. С. Інформаційна система «Нечіткий експерт»». Львів: Видавничий центр ЛНУ імені Івана Франка, 2007. 320 с.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 xml:space="preserve">Матвєєв В. Представлення знань з використанням логіки предикатів. URL: </w:t>
      </w:r>
      <w:proofErr w:type="spellStart"/>
      <w:r w:rsidRPr="00E83C89">
        <w:rPr>
          <w:rFonts w:cs="Times New Roman"/>
          <w:sz w:val="20"/>
        </w:rPr>
        <w:t>matve</w:t>
      </w:r>
      <w:proofErr w:type="spellEnd"/>
      <w:r w:rsidR="00AC11FD">
        <w:rPr>
          <w:rFonts w:cs="Times New Roman"/>
          <w:sz w:val="20"/>
          <w:lang w:val="ru-RU"/>
        </w:rPr>
        <w:softHyphen/>
      </w:r>
      <w:proofErr w:type="spellStart"/>
      <w:r w:rsidRPr="00E83C89">
        <w:rPr>
          <w:rFonts w:cs="Times New Roman"/>
          <w:sz w:val="20"/>
        </w:rPr>
        <w:t>ev.kiev</w:t>
      </w:r>
      <w:proofErr w:type="spellEnd"/>
      <w:r w:rsidRPr="00E83C89">
        <w:rPr>
          <w:rFonts w:cs="Times New Roman"/>
          <w:sz w:val="20"/>
        </w:rPr>
        <w:t>/</w:t>
      </w:r>
      <w:proofErr w:type="spellStart"/>
      <w:r w:rsidRPr="00E83C89">
        <w:rPr>
          <w:rFonts w:cs="Times New Roman"/>
          <w:sz w:val="20"/>
        </w:rPr>
        <w:t>exprt</w:t>
      </w:r>
      <w:proofErr w:type="spellEnd"/>
      <w:r w:rsidRPr="00E83C89">
        <w:rPr>
          <w:rFonts w:cs="Times New Roman"/>
          <w:sz w:val="20"/>
        </w:rPr>
        <w:t>/t4.pdf (дата звернення 25.10.2018).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proofErr w:type="spellStart"/>
      <w:r w:rsidRPr="00E83C89">
        <w:rPr>
          <w:rFonts w:cs="Times New Roman"/>
          <w:sz w:val="20"/>
        </w:rPr>
        <w:t>Тимошик</w:t>
      </w:r>
      <w:proofErr w:type="spellEnd"/>
      <w:r w:rsidRPr="00E83C89">
        <w:rPr>
          <w:rFonts w:cs="Times New Roman"/>
          <w:sz w:val="20"/>
        </w:rPr>
        <w:t xml:space="preserve"> М. С. Книга для автора, редактора, видавця: Практичний посібник. 3-тє вид. 2010. 560 с.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Энциклопедия</w:t>
      </w:r>
      <w:proofErr w:type="spellEnd"/>
      <w:r w:rsidRPr="00E83C89">
        <w:rPr>
          <w:rFonts w:cs="Times New Roman"/>
          <w:sz w:val="20"/>
        </w:rPr>
        <w:t xml:space="preserve"> книжного </w:t>
      </w:r>
      <w:proofErr w:type="spellStart"/>
      <w:r w:rsidRPr="00E83C89">
        <w:rPr>
          <w:rFonts w:cs="Times New Roman"/>
          <w:sz w:val="20"/>
        </w:rPr>
        <w:t>дела</w:t>
      </w:r>
      <w:proofErr w:type="spellEnd"/>
      <w:r w:rsidRPr="00E83C89">
        <w:rPr>
          <w:rFonts w:cs="Times New Roman"/>
          <w:sz w:val="20"/>
        </w:rPr>
        <w:t xml:space="preserve"> / </w:t>
      </w:r>
      <w:proofErr w:type="spellStart"/>
      <w:r w:rsidRPr="00E83C89">
        <w:rPr>
          <w:rFonts w:cs="Times New Roman"/>
          <w:sz w:val="20"/>
        </w:rPr>
        <w:t>Майсурадзе</w:t>
      </w:r>
      <w:proofErr w:type="spellEnd"/>
      <w:r w:rsidRPr="00E83C89">
        <w:rPr>
          <w:rFonts w:cs="Times New Roman"/>
          <w:sz w:val="20"/>
        </w:rPr>
        <w:t xml:space="preserve"> Ю. Ф., </w:t>
      </w:r>
      <w:proofErr w:type="spellStart"/>
      <w:r w:rsidRPr="00E83C89">
        <w:rPr>
          <w:rFonts w:cs="Times New Roman"/>
          <w:sz w:val="20"/>
        </w:rPr>
        <w:t>Мильчин</w:t>
      </w:r>
      <w:proofErr w:type="spellEnd"/>
      <w:r w:rsidRPr="00E83C89">
        <w:rPr>
          <w:rFonts w:cs="Times New Roman"/>
          <w:sz w:val="20"/>
        </w:rPr>
        <w:t xml:space="preserve"> А. Э., Гаврилов Э. П. </w:t>
      </w:r>
      <w:proofErr w:type="spellStart"/>
      <w:r w:rsidRPr="00E83C89">
        <w:rPr>
          <w:rFonts w:cs="Times New Roman"/>
          <w:sz w:val="20"/>
        </w:rPr>
        <w:t>и др.Моск</w:t>
      </w:r>
      <w:proofErr w:type="spellEnd"/>
      <w:r w:rsidRPr="00E83C89">
        <w:rPr>
          <w:rFonts w:cs="Times New Roman"/>
          <w:sz w:val="20"/>
        </w:rPr>
        <w:t xml:space="preserve">ва: </w:t>
      </w:r>
      <w:proofErr w:type="spellStart"/>
      <w:r w:rsidRPr="00E83C89">
        <w:rPr>
          <w:rFonts w:cs="Times New Roman"/>
          <w:sz w:val="20"/>
        </w:rPr>
        <w:t>Юристъ</w:t>
      </w:r>
      <w:proofErr w:type="spellEnd"/>
      <w:r w:rsidRPr="00E83C89">
        <w:rPr>
          <w:rFonts w:cs="Times New Roman"/>
          <w:sz w:val="20"/>
        </w:rPr>
        <w:t>, 1998. 536 c.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proofErr w:type="spellStart"/>
      <w:r w:rsidRPr="00E83C89">
        <w:rPr>
          <w:rFonts w:cs="Times New Roman"/>
          <w:sz w:val="20"/>
        </w:rPr>
        <w:t>Сокол</w:t>
      </w:r>
      <w:proofErr w:type="spellEnd"/>
      <w:r w:rsidRPr="00E83C89">
        <w:rPr>
          <w:rFonts w:cs="Times New Roman"/>
          <w:sz w:val="20"/>
        </w:rPr>
        <w:t xml:space="preserve"> О. Ф. Підготовка видання до поліграфічного оформлення. Львів: УАД, 2009. 12 с.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ДСТУ 3017:2015. Видання. Основні види. Терміни та визначення понять. Київ, 2016. 38 с.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proofErr w:type="spellStart"/>
      <w:r w:rsidRPr="00E83C89">
        <w:rPr>
          <w:rFonts w:cs="Times New Roman"/>
          <w:sz w:val="20"/>
        </w:rPr>
        <w:t>Рябинина</w:t>
      </w:r>
      <w:proofErr w:type="spellEnd"/>
      <w:r w:rsidRPr="00E83C89">
        <w:rPr>
          <w:rFonts w:cs="Times New Roman"/>
          <w:sz w:val="20"/>
        </w:rPr>
        <w:t xml:space="preserve"> Н. З. </w:t>
      </w:r>
      <w:proofErr w:type="spellStart"/>
      <w:r w:rsidRPr="00E83C89">
        <w:rPr>
          <w:rFonts w:cs="Times New Roman"/>
          <w:sz w:val="20"/>
        </w:rPr>
        <w:t>Технология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редакционно-издательского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процесса</w:t>
      </w:r>
      <w:proofErr w:type="spellEnd"/>
      <w:r w:rsidRPr="00E83C89">
        <w:rPr>
          <w:rFonts w:cs="Times New Roman"/>
          <w:sz w:val="20"/>
        </w:rPr>
        <w:t>. Москва: Логос, 2008. 180 с.</w:t>
      </w:r>
    </w:p>
    <w:p w:rsidR="009939FC" w:rsidRPr="00E83C89" w:rsidRDefault="009939FC" w:rsidP="00AC11FD">
      <w:pPr>
        <w:pStyle w:val="a3"/>
        <w:numPr>
          <w:ilvl w:val="0"/>
          <w:numId w:val="34"/>
        </w:numPr>
        <w:tabs>
          <w:tab w:val="left" w:pos="567"/>
          <w:tab w:val="left" w:pos="709"/>
        </w:tabs>
        <w:spacing w:after="0" w:line="288" w:lineRule="auto"/>
        <w:ind w:left="284" w:hanging="284"/>
        <w:jc w:val="both"/>
        <w:rPr>
          <w:rFonts w:cs="Times New Roman"/>
          <w:sz w:val="20"/>
        </w:rPr>
      </w:pPr>
      <w:proofErr w:type="spellStart"/>
      <w:r w:rsidRPr="00E83C89">
        <w:rPr>
          <w:rFonts w:cs="Times New Roman"/>
          <w:sz w:val="20"/>
        </w:rPr>
        <w:t>Жарков</w:t>
      </w:r>
      <w:proofErr w:type="spellEnd"/>
      <w:r w:rsidRPr="00E83C89">
        <w:rPr>
          <w:rFonts w:cs="Times New Roman"/>
          <w:sz w:val="20"/>
        </w:rPr>
        <w:t xml:space="preserve"> В. М., </w:t>
      </w:r>
      <w:proofErr w:type="spellStart"/>
      <w:r w:rsidRPr="00E83C89">
        <w:rPr>
          <w:rFonts w:cs="Times New Roman"/>
          <w:sz w:val="20"/>
        </w:rPr>
        <w:t>Кузнецов</w:t>
      </w:r>
      <w:proofErr w:type="spellEnd"/>
      <w:r w:rsidRPr="00E83C89">
        <w:rPr>
          <w:rFonts w:cs="Times New Roman"/>
          <w:sz w:val="20"/>
        </w:rPr>
        <w:t xml:space="preserve"> Б. А., Чистова И. М. </w:t>
      </w:r>
      <w:proofErr w:type="spellStart"/>
      <w:r w:rsidRPr="00E83C89">
        <w:rPr>
          <w:rFonts w:cs="Times New Roman"/>
          <w:sz w:val="20"/>
        </w:rPr>
        <w:t>Экономика</w:t>
      </w:r>
      <w:proofErr w:type="spellEnd"/>
      <w:r w:rsidRPr="00E83C89">
        <w:rPr>
          <w:rFonts w:cs="Times New Roman"/>
          <w:sz w:val="20"/>
        </w:rPr>
        <w:t xml:space="preserve"> и </w:t>
      </w:r>
      <w:proofErr w:type="spellStart"/>
      <w:r w:rsidRPr="00E83C89">
        <w:rPr>
          <w:rFonts w:cs="Times New Roman"/>
          <w:sz w:val="20"/>
        </w:rPr>
        <w:t>организация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издательского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дела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краткий</w:t>
      </w:r>
      <w:proofErr w:type="spellEnd"/>
      <w:r w:rsidRPr="00E83C89">
        <w:rPr>
          <w:rFonts w:cs="Times New Roman"/>
          <w:sz w:val="20"/>
        </w:rPr>
        <w:t xml:space="preserve"> курс. 2007. URL: http://bookwu.net/book_ekonomika-i-organizaciya-izdatelskogo-dela_1214 (дата звернення 30.10.2018)</w:t>
      </w:r>
      <w:r w:rsidRPr="00E83C89">
        <w:rPr>
          <w:rFonts w:cs="Times New Roman"/>
          <w:sz w:val="20"/>
          <w:lang w:val="ru-RU"/>
        </w:rPr>
        <w:t>.</w:t>
      </w:r>
    </w:p>
    <w:p w:rsidR="009939FC" w:rsidRPr="00E83C89" w:rsidRDefault="009939FC" w:rsidP="00AC11FD">
      <w:pPr>
        <w:pStyle w:val="a3"/>
        <w:spacing w:after="0" w:line="288" w:lineRule="auto"/>
        <w:ind w:left="0"/>
        <w:jc w:val="center"/>
        <w:rPr>
          <w:rFonts w:cs="Times New Roman"/>
          <w:b/>
          <w:bCs/>
          <w:sz w:val="20"/>
        </w:rPr>
      </w:pPr>
    </w:p>
    <w:p w:rsidR="009939FC" w:rsidRPr="00E83C89" w:rsidRDefault="009939FC" w:rsidP="0026115A">
      <w:pPr>
        <w:pStyle w:val="a3"/>
        <w:pageBreakBefore/>
        <w:spacing w:after="0" w:line="288" w:lineRule="auto"/>
        <w:ind w:left="0"/>
        <w:jc w:val="center"/>
        <w:rPr>
          <w:rFonts w:cs="Times New Roman"/>
          <w:b/>
          <w:bCs/>
          <w:caps/>
          <w:sz w:val="20"/>
        </w:rPr>
      </w:pPr>
      <w:r w:rsidRPr="00E83C89">
        <w:rPr>
          <w:rFonts w:cs="Times New Roman"/>
          <w:b/>
          <w:bCs/>
          <w:caps/>
          <w:sz w:val="20"/>
          <w:lang w:val="en-US"/>
        </w:rPr>
        <w:lastRenderedPageBreak/>
        <w:t>REFERENCES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1.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Kudriashova</w:t>
      </w:r>
      <w:proofErr w:type="spellEnd"/>
      <w:r w:rsidRPr="00E83C89">
        <w:rPr>
          <w:rFonts w:cs="Times New Roman"/>
          <w:sz w:val="20"/>
        </w:rPr>
        <w:t xml:space="preserve">, A. V. (2016). </w:t>
      </w:r>
      <w:proofErr w:type="spellStart"/>
      <w:r w:rsidRPr="00E83C89">
        <w:rPr>
          <w:rFonts w:cs="Times New Roman"/>
          <w:sz w:val="20"/>
        </w:rPr>
        <w:t>Semantychna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merezha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faktoriv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kompozytsiinoho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oformlennia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vydannia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Naukovi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zapysky</w:t>
      </w:r>
      <w:proofErr w:type="spellEnd"/>
      <w:r w:rsidRPr="00E83C89">
        <w:rPr>
          <w:rFonts w:cs="Times New Roman"/>
          <w:sz w:val="20"/>
        </w:rPr>
        <w:t xml:space="preserve"> [</w:t>
      </w:r>
      <w:proofErr w:type="spellStart"/>
      <w:r w:rsidRPr="00E83C89">
        <w:rPr>
          <w:rFonts w:cs="Times New Roman"/>
          <w:sz w:val="20"/>
        </w:rPr>
        <w:t>Ukrainskoi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akademii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drukarstva</w:t>
      </w:r>
      <w:proofErr w:type="spellEnd"/>
      <w:r w:rsidRPr="00E83C89">
        <w:rPr>
          <w:rFonts w:cs="Times New Roman"/>
          <w:sz w:val="20"/>
        </w:rPr>
        <w:t>], 2 (53), 112–119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2.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Senkivskyi</w:t>
      </w:r>
      <w:proofErr w:type="spellEnd"/>
      <w:r w:rsidRPr="00E83C89">
        <w:rPr>
          <w:rFonts w:cs="Times New Roman"/>
          <w:sz w:val="20"/>
        </w:rPr>
        <w:t xml:space="preserve">, V. M., </w:t>
      </w:r>
      <w:proofErr w:type="gramStart"/>
      <w:r w:rsidRPr="00E83C89">
        <w:rPr>
          <w:rFonts w:cs="Times New Roman"/>
          <w:color w:val="000000"/>
          <w:sz w:val="20"/>
          <w:shd w:val="clear" w:color="auto" w:fill="FFFFFF"/>
          <w:lang w:val="en-US"/>
        </w:rPr>
        <w:t>&amp;</w:t>
      </w:r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Kozak</w:t>
      </w:r>
      <w:proofErr w:type="spellEnd"/>
      <w:r w:rsidRPr="00E83C89">
        <w:rPr>
          <w:rFonts w:cs="Times New Roman"/>
          <w:sz w:val="20"/>
        </w:rPr>
        <w:t>, R. O. (2008).</w:t>
      </w:r>
      <w:proofErr w:type="gram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Model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kryteriiv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ko</w:t>
      </w:r>
      <w:r w:rsidR="002962E4" w:rsidRPr="00E83C89">
        <w:rPr>
          <w:rFonts w:cs="Times New Roman"/>
          <w:sz w:val="20"/>
        </w:rPr>
        <w:t>mpozytsiinoho</w:t>
      </w:r>
      <w:proofErr w:type="spellEnd"/>
      <w:r w:rsidR="002962E4" w:rsidRPr="00E83C89">
        <w:rPr>
          <w:rFonts w:cs="Times New Roman"/>
          <w:sz w:val="20"/>
        </w:rPr>
        <w:t xml:space="preserve"> </w:t>
      </w:r>
      <w:proofErr w:type="spellStart"/>
      <w:r w:rsidR="002962E4" w:rsidRPr="00E83C89">
        <w:rPr>
          <w:rFonts w:cs="Times New Roman"/>
          <w:sz w:val="20"/>
        </w:rPr>
        <w:t>oformlennia</w:t>
      </w:r>
      <w:proofErr w:type="spellEnd"/>
      <w:r w:rsidR="002962E4" w:rsidRPr="00E83C89">
        <w:rPr>
          <w:rFonts w:cs="Times New Roman"/>
          <w:sz w:val="20"/>
        </w:rPr>
        <w:t xml:space="preserve"> </w:t>
      </w:r>
      <w:proofErr w:type="spellStart"/>
      <w:r w:rsidR="002962E4" w:rsidRPr="00E83C89">
        <w:rPr>
          <w:rFonts w:cs="Times New Roman"/>
          <w:sz w:val="20"/>
        </w:rPr>
        <w:t>knyzh</w:t>
      </w:r>
      <w:r w:rsidRPr="00E83C89">
        <w:rPr>
          <w:rFonts w:cs="Times New Roman"/>
          <w:sz w:val="20"/>
        </w:rPr>
        <w:t>kovykh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vydan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Naukovi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zapysky</w:t>
      </w:r>
      <w:proofErr w:type="spellEnd"/>
      <w:r w:rsidRPr="00E83C89">
        <w:rPr>
          <w:rFonts w:cs="Times New Roman"/>
          <w:sz w:val="20"/>
        </w:rPr>
        <w:t xml:space="preserve"> [</w:t>
      </w:r>
      <w:proofErr w:type="spellStart"/>
      <w:r w:rsidRPr="00E83C89">
        <w:rPr>
          <w:rFonts w:cs="Times New Roman"/>
          <w:sz w:val="20"/>
        </w:rPr>
        <w:t>Ukrainskoi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akademii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drukarstva</w:t>
      </w:r>
      <w:proofErr w:type="spellEnd"/>
      <w:r w:rsidRPr="00E83C89">
        <w:rPr>
          <w:rFonts w:cs="Times New Roman"/>
          <w:sz w:val="20"/>
        </w:rPr>
        <w:t>], 1 (13), 125–139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3.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Holubnyk</w:t>
      </w:r>
      <w:proofErr w:type="spellEnd"/>
      <w:r w:rsidRPr="00E83C89">
        <w:rPr>
          <w:rFonts w:cs="Times New Roman"/>
          <w:sz w:val="20"/>
        </w:rPr>
        <w:t xml:space="preserve">, T. S., </w:t>
      </w:r>
      <w:proofErr w:type="gramStart"/>
      <w:r w:rsidRPr="00E83C89">
        <w:rPr>
          <w:rFonts w:cs="Times New Roman"/>
          <w:color w:val="000000"/>
          <w:sz w:val="20"/>
          <w:shd w:val="clear" w:color="auto" w:fill="FFFFFF"/>
          <w:lang w:val="en-US"/>
        </w:rPr>
        <w:t>&amp;</w:t>
      </w:r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Senkivskyi</w:t>
      </w:r>
      <w:proofErr w:type="spellEnd"/>
      <w:r w:rsidRPr="00E83C89">
        <w:rPr>
          <w:rFonts w:cs="Times New Roman"/>
          <w:sz w:val="20"/>
        </w:rPr>
        <w:t>, V. M. (2014).</w:t>
      </w:r>
      <w:proofErr w:type="gram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Syntez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modelei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faktoriv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prohnozuvannia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yakosti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formuvannia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montazhnoho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spusku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knyzhkovykh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vydan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Polihrafiia</w:t>
      </w:r>
      <w:proofErr w:type="spellEnd"/>
      <w:r w:rsidRPr="00E83C89">
        <w:rPr>
          <w:rFonts w:cs="Times New Roman"/>
          <w:sz w:val="20"/>
        </w:rPr>
        <w:t xml:space="preserve"> i </w:t>
      </w:r>
      <w:proofErr w:type="spellStart"/>
      <w:r w:rsidRPr="00E83C89">
        <w:rPr>
          <w:rFonts w:cs="Times New Roman"/>
          <w:sz w:val="20"/>
        </w:rPr>
        <w:t>vydavnycha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sprava</w:t>
      </w:r>
      <w:proofErr w:type="spellEnd"/>
      <w:r w:rsidRPr="00E83C89">
        <w:rPr>
          <w:rFonts w:cs="Times New Roman"/>
          <w:sz w:val="20"/>
        </w:rPr>
        <w:t>,  1–2 (65–66), 56–62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4.</w:t>
      </w:r>
      <w:r w:rsidRPr="00E83C89">
        <w:rPr>
          <w:rFonts w:cs="Times New Roman"/>
          <w:sz w:val="20"/>
        </w:rPr>
        <w:tab/>
        <w:t xml:space="preserve"> </w:t>
      </w:r>
      <w:proofErr w:type="spellStart"/>
      <w:r w:rsidRPr="00E83C89">
        <w:rPr>
          <w:rFonts w:cs="Times New Roman"/>
          <w:sz w:val="20"/>
        </w:rPr>
        <w:t>Senkivskyi</w:t>
      </w:r>
      <w:proofErr w:type="spellEnd"/>
      <w:r w:rsidRPr="00E83C89">
        <w:rPr>
          <w:rFonts w:cs="Times New Roman"/>
          <w:sz w:val="20"/>
        </w:rPr>
        <w:t xml:space="preserve">, V. M., </w:t>
      </w:r>
      <w:proofErr w:type="spellStart"/>
      <w:r w:rsidRPr="00E83C89">
        <w:rPr>
          <w:rFonts w:cs="Times New Roman"/>
          <w:sz w:val="20"/>
        </w:rPr>
        <w:t>Kokhan</w:t>
      </w:r>
      <w:proofErr w:type="spellEnd"/>
      <w:r w:rsidRPr="00E83C89">
        <w:rPr>
          <w:rFonts w:cs="Times New Roman"/>
          <w:sz w:val="20"/>
        </w:rPr>
        <w:t xml:space="preserve">, V. F., </w:t>
      </w:r>
      <w:proofErr w:type="spellStart"/>
      <w:r w:rsidRPr="00E83C89">
        <w:rPr>
          <w:rFonts w:cs="Times New Roman"/>
          <w:sz w:val="20"/>
        </w:rPr>
        <w:t>Melnykov</w:t>
      </w:r>
      <w:proofErr w:type="spellEnd"/>
      <w:r w:rsidRPr="00E83C89">
        <w:rPr>
          <w:rFonts w:cs="Times New Roman"/>
          <w:sz w:val="20"/>
        </w:rPr>
        <w:t xml:space="preserve">, O. V., </w:t>
      </w:r>
      <w:proofErr w:type="gramStart"/>
      <w:r w:rsidRPr="00E83C89">
        <w:rPr>
          <w:rFonts w:cs="Times New Roman"/>
          <w:color w:val="000000"/>
          <w:sz w:val="20"/>
          <w:shd w:val="clear" w:color="auto" w:fill="FFFFFF"/>
          <w:lang w:val="en-US"/>
        </w:rPr>
        <w:t>&amp;</w:t>
      </w:r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Lazarenko</w:t>
      </w:r>
      <w:proofErr w:type="spellEnd"/>
      <w:r w:rsidRPr="00E83C89">
        <w:rPr>
          <w:rFonts w:cs="Times New Roman"/>
          <w:sz w:val="20"/>
        </w:rPr>
        <w:t>, O. V. (2012).</w:t>
      </w:r>
      <w:proofErr w:type="gram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Faktory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prohnozuvannia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yakosti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fleksohrafichnoho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druku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Polihrafiia</w:t>
      </w:r>
      <w:proofErr w:type="spellEnd"/>
      <w:r w:rsidRPr="00E83C89">
        <w:rPr>
          <w:rFonts w:cs="Times New Roman"/>
          <w:sz w:val="20"/>
        </w:rPr>
        <w:t xml:space="preserve"> i </w:t>
      </w:r>
      <w:proofErr w:type="spellStart"/>
      <w:r w:rsidRPr="00E83C89">
        <w:rPr>
          <w:rFonts w:cs="Times New Roman"/>
          <w:sz w:val="20"/>
        </w:rPr>
        <w:t>vydavnycha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sprava</w:t>
      </w:r>
      <w:proofErr w:type="spellEnd"/>
      <w:r w:rsidRPr="00E83C89">
        <w:rPr>
          <w:rFonts w:cs="Times New Roman"/>
          <w:sz w:val="20"/>
        </w:rPr>
        <w:t>, 3 (59), 53–58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5.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Senkivskyi</w:t>
      </w:r>
      <w:proofErr w:type="spellEnd"/>
      <w:r w:rsidRPr="00E83C89">
        <w:rPr>
          <w:rFonts w:cs="Times New Roman"/>
          <w:sz w:val="20"/>
        </w:rPr>
        <w:t xml:space="preserve">, V. M., </w:t>
      </w:r>
      <w:r w:rsidRPr="00E83C89">
        <w:rPr>
          <w:rFonts w:cs="Times New Roman"/>
          <w:color w:val="000000"/>
          <w:sz w:val="20"/>
          <w:shd w:val="clear" w:color="auto" w:fill="FFFFFF"/>
          <w:lang w:val="en-US"/>
        </w:rPr>
        <w:t>&amp;</w:t>
      </w:r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Petriv</w:t>
      </w:r>
      <w:proofErr w:type="spellEnd"/>
      <w:r w:rsidRPr="00E83C89">
        <w:rPr>
          <w:rFonts w:cs="Times New Roman"/>
          <w:sz w:val="20"/>
        </w:rPr>
        <w:t xml:space="preserve">, </w:t>
      </w:r>
      <w:proofErr w:type="spellStart"/>
      <w:r w:rsidRPr="00E83C89">
        <w:rPr>
          <w:rFonts w:cs="Times New Roman"/>
          <w:sz w:val="20"/>
        </w:rPr>
        <w:t>Yu</w:t>
      </w:r>
      <w:proofErr w:type="spellEnd"/>
      <w:r w:rsidRPr="00E83C89">
        <w:rPr>
          <w:rFonts w:cs="Times New Roman"/>
          <w:sz w:val="20"/>
        </w:rPr>
        <w:t xml:space="preserve">. I. (2013). </w:t>
      </w:r>
      <w:proofErr w:type="spellStart"/>
      <w:r w:rsidRPr="00E83C89">
        <w:rPr>
          <w:rFonts w:cs="Times New Roman"/>
          <w:sz w:val="20"/>
        </w:rPr>
        <w:t>Model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faktoriv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yakosti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komplektuvannia</w:t>
      </w:r>
      <w:proofErr w:type="spellEnd"/>
      <w:r w:rsidRPr="00E83C89">
        <w:rPr>
          <w:rFonts w:cs="Times New Roman"/>
          <w:sz w:val="20"/>
        </w:rPr>
        <w:t xml:space="preserve"> malo-</w:t>
      </w:r>
      <w:proofErr w:type="spellStart"/>
      <w:r w:rsidRPr="00E83C89">
        <w:rPr>
          <w:rFonts w:cs="Times New Roman"/>
          <w:sz w:val="20"/>
        </w:rPr>
        <w:t>ob’iemnykh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knyzhkovykh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blokiv</w:t>
      </w:r>
      <w:proofErr w:type="spellEnd"/>
      <w:r w:rsidRPr="00E83C89">
        <w:rPr>
          <w:rFonts w:cs="Times New Roman"/>
          <w:sz w:val="20"/>
        </w:rPr>
        <w:t xml:space="preserve"> u vkladalno-shveino-rizalnykh </w:t>
      </w:r>
      <w:proofErr w:type="spellStart"/>
      <w:r w:rsidRPr="00E83C89">
        <w:rPr>
          <w:rFonts w:cs="Times New Roman"/>
          <w:sz w:val="20"/>
        </w:rPr>
        <w:t>ahrehatakh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Naukovi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zapysky</w:t>
      </w:r>
      <w:proofErr w:type="spellEnd"/>
      <w:r w:rsidRPr="00E83C89">
        <w:rPr>
          <w:rFonts w:cs="Times New Roman"/>
          <w:sz w:val="20"/>
        </w:rPr>
        <w:t xml:space="preserve"> [</w:t>
      </w:r>
      <w:proofErr w:type="spellStart"/>
      <w:r w:rsidRPr="00E83C89">
        <w:rPr>
          <w:rFonts w:cs="Times New Roman"/>
          <w:sz w:val="20"/>
        </w:rPr>
        <w:t>Ukrainskoi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akademii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drukarstva</w:t>
      </w:r>
      <w:proofErr w:type="spellEnd"/>
      <w:r w:rsidRPr="00E83C89">
        <w:rPr>
          <w:rFonts w:cs="Times New Roman"/>
          <w:sz w:val="20"/>
        </w:rPr>
        <w:t>], 3 (44), 88–95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6.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Senkivskyi</w:t>
      </w:r>
      <w:proofErr w:type="spellEnd"/>
      <w:r w:rsidRPr="00E83C89">
        <w:rPr>
          <w:rFonts w:cs="Times New Roman"/>
          <w:sz w:val="20"/>
        </w:rPr>
        <w:t xml:space="preserve">, V. M., </w:t>
      </w:r>
      <w:proofErr w:type="spellStart"/>
      <w:r w:rsidRPr="00E83C89">
        <w:rPr>
          <w:rFonts w:cs="Times New Roman"/>
          <w:sz w:val="20"/>
        </w:rPr>
        <w:t>Pikh</w:t>
      </w:r>
      <w:proofErr w:type="spellEnd"/>
      <w:r w:rsidRPr="00E83C89">
        <w:rPr>
          <w:rFonts w:cs="Times New Roman"/>
          <w:sz w:val="20"/>
        </w:rPr>
        <w:t xml:space="preserve">, I. V., </w:t>
      </w:r>
      <w:proofErr w:type="gramStart"/>
      <w:r w:rsidRPr="00E83C89">
        <w:rPr>
          <w:rFonts w:cs="Times New Roman"/>
          <w:color w:val="000000"/>
          <w:sz w:val="20"/>
          <w:shd w:val="clear" w:color="auto" w:fill="FFFFFF"/>
          <w:lang w:val="en-US"/>
        </w:rPr>
        <w:t>&amp;</w:t>
      </w:r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Kudriashova</w:t>
      </w:r>
      <w:proofErr w:type="spellEnd"/>
      <w:r w:rsidRPr="00E83C89">
        <w:rPr>
          <w:rFonts w:cs="Times New Roman"/>
          <w:sz w:val="20"/>
        </w:rPr>
        <w:t>, A. V. (2016).</w:t>
      </w:r>
      <w:proofErr w:type="gram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Teoretychni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osnovy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zabezpechennia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yakosti</w:t>
      </w:r>
      <w:proofErr w:type="spellEnd"/>
      <w:r w:rsidRPr="00E83C89">
        <w:rPr>
          <w:rFonts w:cs="Times New Roman"/>
          <w:sz w:val="20"/>
        </w:rPr>
        <w:t xml:space="preserve"> vydavnycho-polihrafichnykh </w:t>
      </w:r>
      <w:proofErr w:type="spellStart"/>
      <w:r w:rsidRPr="00E83C89">
        <w:rPr>
          <w:rFonts w:cs="Times New Roman"/>
          <w:sz w:val="20"/>
        </w:rPr>
        <w:t>protsesiv</w:t>
      </w:r>
      <w:proofErr w:type="spellEnd"/>
      <w:r w:rsidRPr="00E83C89">
        <w:rPr>
          <w:rFonts w:cs="Times New Roman"/>
          <w:sz w:val="20"/>
        </w:rPr>
        <w:t xml:space="preserve"> (</w:t>
      </w:r>
      <w:proofErr w:type="spellStart"/>
      <w:r w:rsidRPr="00E83C89">
        <w:rPr>
          <w:rFonts w:cs="Times New Roman"/>
          <w:sz w:val="20"/>
        </w:rPr>
        <w:t>Chastyna</w:t>
      </w:r>
      <w:proofErr w:type="spellEnd"/>
      <w:r w:rsidRPr="00E83C89">
        <w:rPr>
          <w:rFonts w:cs="Times New Roman"/>
          <w:sz w:val="20"/>
        </w:rPr>
        <w:t xml:space="preserve"> 2. </w:t>
      </w:r>
      <w:proofErr w:type="spellStart"/>
      <w:r w:rsidRPr="00E83C89">
        <w:rPr>
          <w:rFonts w:cs="Times New Roman"/>
          <w:sz w:val="20"/>
        </w:rPr>
        <w:t>Syntez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modelei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priorytetnosti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dii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faktoriv</w:t>
      </w:r>
      <w:proofErr w:type="spellEnd"/>
      <w:r w:rsidRPr="00E83C89">
        <w:rPr>
          <w:rFonts w:cs="Times New Roman"/>
          <w:sz w:val="20"/>
        </w:rPr>
        <w:t xml:space="preserve">): </w:t>
      </w:r>
      <w:proofErr w:type="spellStart"/>
      <w:r w:rsidRPr="00E83C89">
        <w:rPr>
          <w:rFonts w:cs="Times New Roman"/>
          <w:sz w:val="20"/>
        </w:rPr>
        <w:t>Polihrafiia</w:t>
      </w:r>
      <w:proofErr w:type="spellEnd"/>
      <w:r w:rsidRPr="00E83C89">
        <w:rPr>
          <w:rFonts w:cs="Times New Roman"/>
          <w:sz w:val="20"/>
        </w:rPr>
        <w:t xml:space="preserve"> i </w:t>
      </w:r>
      <w:proofErr w:type="spellStart"/>
      <w:r w:rsidRPr="00E83C89">
        <w:rPr>
          <w:rFonts w:cs="Times New Roman"/>
          <w:sz w:val="20"/>
        </w:rPr>
        <w:t>vydavnycha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sprava</w:t>
      </w:r>
      <w:proofErr w:type="spellEnd"/>
      <w:r w:rsidRPr="00E83C89">
        <w:rPr>
          <w:rFonts w:cs="Times New Roman"/>
          <w:sz w:val="20"/>
        </w:rPr>
        <w:t>, 1 (71), 20–29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7.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Kuznetcov</w:t>
      </w:r>
      <w:proofErr w:type="spellEnd"/>
      <w:r w:rsidRPr="00E83C89">
        <w:rPr>
          <w:rFonts w:cs="Times New Roman"/>
          <w:sz w:val="20"/>
        </w:rPr>
        <w:t xml:space="preserve">, B. A. (2006). </w:t>
      </w:r>
      <w:proofErr w:type="spellStart"/>
      <w:r w:rsidRPr="00E83C89">
        <w:rPr>
          <w:rFonts w:cs="Times New Roman"/>
          <w:sz w:val="20"/>
        </w:rPr>
        <w:t>Ekonomika</w:t>
      </w:r>
      <w:proofErr w:type="spellEnd"/>
      <w:r w:rsidRPr="00E83C89">
        <w:rPr>
          <w:rFonts w:cs="Times New Roman"/>
          <w:sz w:val="20"/>
        </w:rPr>
        <w:t xml:space="preserve"> i </w:t>
      </w:r>
      <w:proofErr w:type="spellStart"/>
      <w:r w:rsidRPr="00E83C89">
        <w:rPr>
          <w:rFonts w:cs="Times New Roman"/>
          <w:sz w:val="20"/>
        </w:rPr>
        <w:t>organizatciia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izdatelskoi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deiatelnosti</w:t>
      </w:r>
      <w:proofErr w:type="spellEnd"/>
      <w:r w:rsidRPr="00E83C89">
        <w:rPr>
          <w:rFonts w:cs="Times New Roman"/>
          <w:sz w:val="20"/>
        </w:rPr>
        <w:t xml:space="preserve"> </w:t>
      </w:r>
      <w:r w:rsidRPr="00E83C89">
        <w:rPr>
          <w:rFonts w:eastAsia="TimesNewRomanPS-ItalicMT" w:cs="Times New Roman"/>
          <w:iCs/>
          <w:sz w:val="20"/>
        </w:rPr>
        <w:t>(</w:t>
      </w:r>
      <w:r w:rsidRPr="00E83C89">
        <w:rPr>
          <w:rFonts w:cs="Times New Roman"/>
          <w:sz w:val="20"/>
          <w:lang w:val="en-US"/>
        </w:rPr>
        <w:t>in Russian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8.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Matvieiev</w:t>
      </w:r>
      <w:proofErr w:type="spellEnd"/>
      <w:r w:rsidRPr="00E83C89">
        <w:rPr>
          <w:rFonts w:cs="Times New Roman"/>
          <w:sz w:val="20"/>
        </w:rPr>
        <w:t xml:space="preserve">, V. </w:t>
      </w:r>
      <w:proofErr w:type="spellStart"/>
      <w:r w:rsidRPr="00E83C89">
        <w:rPr>
          <w:rFonts w:cs="Times New Roman"/>
          <w:sz w:val="20"/>
        </w:rPr>
        <w:t>Semantychni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merezhi</w:t>
      </w:r>
      <w:proofErr w:type="spellEnd"/>
      <w:r w:rsidRPr="00E83C89">
        <w:rPr>
          <w:rFonts w:cs="Times New Roman"/>
          <w:sz w:val="20"/>
        </w:rPr>
        <w:t xml:space="preserve">. </w:t>
      </w:r>
      <w:proofErr w:type="gramStart"/>
      <w:r w:rsidRPr="00E83C89">
        <w:rPr>
          <w:rFonts w:cs="Times New Roman"/>
          <w:sz w:val="20"/>
          <w:lang w:val="en-US"/>
        </w:rPr>
        <w:t>Retrieved from</w:t>
      </w:r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matveev.kiev</w:t>
      </w:r>
      <w:proofErr w:type="spellEnd"/>
      <w:r w:rsidRPr="00E83C89">
        <w:rPr>
          <w:rFonts w:cs="Times New Roman"/>
          <w:sz w:val="20"/>
        </w:rPr>
        <w:t>/</w:t>
      </w:r>
      <w:proofErr w:type="spellStart"/>
      <w:r w:rsidRPr="00E83C89">
        <w:rPr>
          <w:rFonts w:cs="Times New Roman"/>
          <w:sz w:val="20"/>
        </w:rPr>
        <w:t>exprt</w:t>
      </w:r>
      <w:proofErr w:type="spellEnd"/>
      <w:r w:rsidRPr="00E83C89">
        <w:rPr>
          <w:rFonts w:cs="Times New Roman"/>
          <w:sz w:val="20"/>
        </w:rPr>
        <w:t>/t5.pdf (</w:t>
      </w:r>
      <w:proofErr w:type="spellStart"/>
      <w:r w:rsidRPr="00E83C89">
        <w:rPr>
          <w:rFonts w:cs="Times New Roman"/>
          <w:sz w:val="20"/>
        </w:rPr>
        <w:t>data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zvernennia</w:t>
      </w:r>
      <w:proofErr w:type="spellEnd"/>
      <w:r w:rsidRPr="00E83C89">
        <w:rPr>
          <w:rFonts w:cs="Times New Roman"/>
          <w:sz w:val="20"/>
        </w:rPr>
        <w:t xml:space="preserve"> 25.10.2018)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  <w:proofErr w:type="gramEnd"/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9.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Senkivskyi</w:t>
      </w:r>
      <w:proofErr w:type="spellEnd"/>
      <w:r w:rsidRPr="00E83C89">
        <w:rPr>
          <w:rFonts w:cs="Times New Roman"/>
          <w:sz w:val="20"/>
        </w:rPr>
        <w:t xml:space="preserve">, V. M., </w:t>
      </w:r>
      <w:proofErr w:type="spellStart"/>
      <w:r w:rsidRPr="00E83C89">
        <w:rPr>
          <w:rFonts w:cs="Times New Roman"/>
          <w:sz w:val="20"/>
        </w:rPr>
        <w:t>Pikh</w:t>
      </w:r>
      <w:proofErr w:type="spellEnd"/>
      <w:r w:rsidRPr="00E83C89">
        <w:rPr>
          <w:rFonts w:cs="Times New Roman"/>
          <w:sz w:val="20"/>
        </w:rPr>
        <w:t xml:space="preserve">, I. V., </w:t>
      </w:r>
      <w:proofErr w:type="gramStart"/>
      <w:r w:rsidRPr="00E83C89">
        <w:rPr>
          <w:rFonts w:cs="Times New Roman"/>
          <w:color w:val="000000"/>
          <w:sz w:val="20"/>
          <w:shd w:val="clear" w:color="auto" w:fill="FFFFFF"/>
          <w:lang w:val="en-US"/>
        </w:rPr>
        <w:t>&amp;</w:t>
      </w:r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Kudriashova</w:t>
      </w:r>
      <w:proofErr w:type="spellEnd"/>
      <w:r w:rsidRPr="00E83C89">
        <w:rPr>
          <w:rFonts w:cs="Times New Roman"/>
          <w:sz w:val="20"/>
        </w:rPr>
        <w:t>, A. V. (2016).</w:t>
      </w:r>
      <w:proofErr w:type="gram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Teoretychni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osnovy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zabezpechennia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yakosti</w:t>
      </w:r>
      <w:proofErr w:type="spellEnd"/>
      <w:r w:rsidRPr="00E83C89">
        <w:rPr>
          <w:rFonts w:cs="Times New Roman"/>
          <w:sz w:val="20"/>
        </w:rPr>
        <w:t xml:space="preserve"> vydavnycho-polihrafichnykh </w:t>
      </w:r>
      <w:proofErr w:type="spellStart"/>
      <w:r w:rsidRPr="00E83C89">
        <w:rPr>
          <w:rFonts w:cs="Times New Roman"/>
          <w:sz w:val="20"/>
        </w:rPr>
        <w:t>protsesiv</w:t>
      </w:r>
      <w:proofErr w:type="spellEnd"/>
      <w:r w:rsidRPr="00E83C89">
        <w:rPr>
          <w:rFonts w:cs="Times New Roman"/>
          <w:sz w:val="20"/>
        </w:rPr>
        <w:t xml:space="preserve"> (</w:t>
      </w:r>
      <w:proofErr w:type="spellStart"/>
      <w:r w:rsidRPr="00E83C89">
        <w:rPr>
          <w:rFonts w:cs="Times New Roman"/>
          <w:sz w:val="20"/>
        </w:rPr>
        <w:t>Chastyna</w:t>
      </w:r>
      <w:proofErr w:type="spellEnd"/>
      <w:r w:rsidRPr="00E83C89">
        <w:rPr>
          <w:rFonts w:cs="Times New Roman"/>
          <w:sz w:val="20"/>
        </w:rPr>
        <w:t xml:space="preserve"> 2. </w:t>
      </w:r>
      <w:proofErr w:type="spellStart"/>
      <w:r w:rsidRPr="00E83C89">
        <w:rPr>
          <w:rFonts w:cs="Times New Roman"/>
          <w:sz w:val="20"/>
        </w:rPr>
        <w:t>Syntez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modelei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priorytetnosti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dii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faktoriv</w:t>
      </w:r>
      <w:proofErr w:type="spellEnd"/>
      <w:r w:rsidRPr="00E83C89">
        <w:rPr>
          <w:rFonts w:cs="Times New Roman"/>
          <w:sz w:val="20"/>
        </w:rPr>
        <w:t xml:space="preserve">): </w:t>
      </w:r>
      <w:proofErr w:type="spellStart"/>
      <w:r w:rsidRPr="00E83C89">
        <w:rPr>
          <w:rFonts w:cs="Times New Roman"/>
          <w:sz w:val="20"/>
        </w:rPr>
        <w:t>Polihrafiia</w:t>
      </w:r>
      <w:proofErr w:type="spellEnd"/>
      <w:r w:rsidRPr="00E83C89">
        <w:rPr>
          <w:rFonts w:cs="Times New Roman"/>
          <w:sz w:val="20"/>
        </w:rPr>
        <w:t xml:space="preserve"> i </w:t>
      </w:r>
      <w:proofErr w:type="spellStart"/>
      <w:r w:rsidRPr="00E83C89">
        <w:rPr>
          <w:rFonts w:cs="Times New Roman"/>
          <w:sz w:val="20"/>
        </w:rPr>
        <w:t>vydavnycha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sprava</w:t>
      </w:r>
      <w:proofErr w:type="spellEnd"/>
      <w:r w:rsidRPr="00E83C89">
        <w:rPr>
          <w:rFonts w:cs="Times New Roman"/>
          <w:sz w:val="20"/>
        </w:rPr>
        <w:t>, 1 (71), 20–29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10.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Siavavko</w:t>
      </w:r>
      <w:proofErr w:type="spellEnd"/>
      <w:r w:rsidRPr="00E83C89">
        <w:rPr>
          <w:rFonts w:cs="Times New Roman"/>
          <w:sz w:val="20"/>
        </w:rPr>
        <w:t xml:space="preserve">, M. S. (2007). </w:t>
      </w:r>
      <w:proofErr w:type="spellStart"/>
      <w:r w:rsidRPr="00E83C89">
        <w:rPr>
          <w:rFonts w:cs="Times New Roman"/>
          <w:sz w:val="20"/>
        </w:rPr>
        <w:t>Informatsiina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systema</w:t>
      </w:r>
      <w:proofErr w:type="spellEnd"/>
      <w:r w:rsidRPr="00E83C89">
        <w:rPr>
          <w:rFonts w:cs="Times New Roman"/>
          <w:sz w:val="20"/>
        </w:rPr>
        <w:t xml:space="preserve"> «</w:t>
      </w:r>
      <w:proofErr w:type="spellStart"/>
      <w:r w:rsidRPr="00E83C89">
        <w:rPr>
          <w:rFonts w:cs="Times New Roman"/>
          <w:sz w:val="20"/>
        </w:rPr>
        <w:t>Nechitkyi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ekspert</w:t>
      </w:r>
      <w:proofErr w:type="spellEnd"/>
      <w:r w:rsidRPr="00E83C89">
        <w:rPr>
          <w:rFonts w:cs="Times New Roman"/>
          <w:sz w:val="20"/>
        </w:rPr>
        <w:t xml:space="preserve">»». </w:t>
      </w:r>
      <w:proofErr w:type="spellStart"/>
      <w:r w:rsidRPr="00E83C89">
        <w:rPr>
          <w:rFonts w:cs="Times New Roman"/>
          <w:sz w:val="20"/>
        </w:rPr>
        <w:t>Lviv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Vydavnychyi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tsentr</w:t>
      </w:r>
      <w:proofErr w:type="spellEnd"/>
      <w:r w:rsidRPr="00E83C89">
        <w:rPr>
          <w:rFonts w:cs="Times New Roman"/>
          <w:sz w:val="20"/>
        </w:rPr>
        <w:t xml:space="preserve"> LNU </w:t>
      </w:r>
      <w:proofErr w:type="spellStart"/>
      <w:r w:rsidRPr="00E83C89">
        <w:rPr>
          <w:rFonts w:cs="Times New Roman"/>
          <w:sz w:val="20"/>
        </w:rPr>
        <w:t>imeni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Ivana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Franka</w:t>
      </w:r>
      <w:proofErr w:type="spellEnd"/>
      <w:r w:rsidRPr="00E83C89">
        <w:rPr>
          <w:rFonts w:cs="Times New Roman"/>
          <w:sz w:val="20"/>
        </w:rPr>
        <w:t xml:space="preserve">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11.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Matvieiev</w:t>
      </w:r>
      <w:proofErr w:type="spellEnd"/>
      <w:r w:rsidRPr="00E83C89">
        <w:rPr>
          <w:rFonts w:cs="Times New Roman"/>
          <w:sz w:val="20"/>
        </w:rPr>
        <w:t xml:space="preserve">, V. </w:t>
      </w:r>
      <w:proofErr w:type="spellStart"/>
      <w:r w:rsidRPr="00E83C89">
        <w:rPr>
          <w:rFonts w:cs="Times New Roman"/>
          <w:sz w:val="20"/>
        </w:rPr>
        <w:t>Predstavlennia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znan</w:t>
      </w:r>
      <w:proofErr w:type="spellEnd"/>
      <w:r w:rsidRPr="00E83C89">
        <w:rPr>
          <w:rFonts w:cs="Times New Roman"/>
          <w:sz w:val="20"/>
        </w:rPr>
        <w:t xml:space="preserve"> z </w:t>
      </w:r>
      <w:proofErr w:type="spellStart"/>
      <w:r w:rsidRPr="00E83C89">
        <w:rPr>
          <w:rFonts w:cs="Times New Roman"/>
          <w:sz w:val="20"/>
        </w:rPr>
        <w:t>vykorystanniam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lohiky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predykativ</w:t>
      </w:r>
      <w:proofErr w:type="spellEnd"/>
      <w:r w:rsidRPr="00E83C89">
        <w:rPr>
          <w:rFonts w:cs="Times New Roman"/>
          <w:sz w:val="20"/>
        </w:rPr>
        <w:t xml:space="preserve">. </w:t>
      </w:r>
      <w:r w:rsidRPr="00E83C89">
        <w:rPr>
          <w:rFonts w:cs="Times New Roman"/>
          <w:sz w:val="20"/>
          <w:lang w:val="en-US"/>
        </w:rPr>
        <w:t xml:space="preserve">Retrieved </w:t>
      </w:r>
      <w:proofErr w:type="gramStart"/>
      <w:r w:rsidRPr="00E83C89">
        <w:rPr>
          <w:rFonts w:cs="Times New Roman"/>
          <w:sz w:val="20"/>
          <w:lang w:val="en-US"/>
        </w:rPr>
        <w:t>from</w:t>
      </w:r>
      <w:r w:rsidRPr="00E83C89">
        <w:rPr>
          <w:rFonts w:cs="Times New Roman"/>
          <w:sz w:val="20"/>
        </w:rPr>
        <w:t xml:space="preserve">  </w:t>
      </w:r>
      <w:proofErr w:type="spellStart"/>
      <w:r w:rsidRPr="00E83C89">
        <w:rPr>
          <w:rFonts w:cs="Times New Roman"/>
          <w:sz w:val="20"/>
        </w:rPr>
        <w:t>matveev.kiev</w:t>
      </w:r>
      <w:proofErr w:type="spellEnd"/>
      <w:proofErr w:type="gramEnd"/>
      <w:r w:rsidRPr="00E83C89">
        <w:rPr>
          <w:rFonts w:cs="Times New Roman"/>
          <w:sz w:val="20"/>
        </w:rPr>
        <w:t>/</w:t>
      </w:r>
      <w:proofErr w:type="spellStart"/>
      <w:r w:rsidRPr="00E83C89">
        <w:rPr>
          <w:rFonts w:cs="Times New Roman"/>
          <w:sz w:val="20"/>
        </w:rPr>
        <w:t>exprt</w:t>
      </w:r>
      <w:proofErr w:type="spellEnd"/>
      <w:r w:rsidRPr="00E83C89">
        <w:rPr>
          <w:rFonts w:cs="Times New Roman"/>
          <w:sz w:val="20"/>
        </w:rPr>
        <w:t>/t4.pdf (</w:t>
      </w:r>
      <w:proofErr w:type="spellStart"/>
      <w:r w:rsidRPr="00E83C89">
        <w:rPr>
          <w:rFonts w:cs="Times New Roman"/>
          <w:sz w:val="20"/>
        </w:rPr>
        <w:t>data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zvernennia</w:t>
      </w:r>
      <w:proofErr w:type="spellEnd"/>
      <w:r w:rsidRPr="00E83C89">
        <w:rPr>
          <w:rFonts w:cs="Times New Roman"/>
          <w:sz w:val="20"/>
        </w:rPr>
        <w:t xml:space="preserve"> 25.10.2018)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12.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Tymoshyk</w:t>
      </w:r>
      <w:proofErr w:type="spellEnd"/>
      <w:r w:rsidRPr="00E83C89">
        <w:rPr>
          <w:rFonts w:cs="Times New Roman"/>
          <w:sz w:val="20"/>
        </w:rPr>
        <w:t xml:space="preserve">, M. S. (2010). </w:t>
      </w:r>
      <w:proofErr w:type="spellStart"/>
      <w:r w:rsidRPr="00E83C89">
        <w:rPr>
          <w:rFonts w:cs="Times New Roman"/>
          <w:sz w:val="20"/>
        </w:rPr>
        <w:t>Knyha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dlia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avtora</w:t>
      </w:r>
      <w:proofErr w:type="spellEnd"/>
      <w:r w:rsidRPr="00E83C89">
        <w:rPr>
          <w:rFonts w:cs="Times New Roman"/>
          <w:sz w:val="20"/>
        </w:rPr>
        <w:t xml:space="preserve">, </w:t>
      </w:r>
      <w:proofErr w:type="spellStart"/>
      <w:r w:rsidRPr="00E83C89">
        <w:rPr>
          <w:rFonts w:cs="Times New Roman"/>
          <w:sz w:val="20"/>
        </w:rPr>
        <w:t>redaktora</w:t>
      </w:r>
      <w:proofErr w:type="spellEnd"/>
      <w:r w:rsidRPr="00E83C89">
        <w:rPr>
          <w:rFonts w:cs="Times New Roman"/>
          <w:sz w:val="20"/>
        </w:rPr>
        <w:t xml:space="preserve">, </w:t>
      </w:r>
      <w:proofErr w:type="spellStart"/>
      <w:r w:rsidRPr="00E83C89">
        <w:rPr>
          <w:rFonts w:cs="Times New Roman"/>
          <w:sz w:val="20"/>
        </w:rPr>
        <w:t>vydavtsia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Praktychnyi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posibnyk</w:t>
      </w:r>
      <w:proofErr w:type="spellEnd"/>
      <w:r w:rsidRPr="00E83C89">
        <w:rPr>
          <w:rFonts w:cs="Times New Roman"/>
          <w:sz w:val="20"/>
        </w:rPr>
        <w:t xml:space="preserve">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13.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Maisuradze</w:t>
      </w:r>
      <w:proofErr w:type="spellEnd"/>
      <w:r w:rsidRPr="00E83C89">
        <w:rPr>
          <w:rFonts w:cs="Times New Roman"/>
          <w:sz w:val="20"/>
        </w:rPr>
        <w:t xml:space="preserve">, </w:t>
      </w:r>
      <w:proofErr w:type="spellStart"/>
      <w:r w:rsidRPr="00E83C89">
        <w:rPr>
          <w:rFonts w:cs="Times New Roman"/>
          <w:sz w:val="20"/>
        </w:rPr>
        <w:t>Iu</w:t>
      </w:r>
      <w:proofErr w:type="spellEnd"/>
      <w:r w:rsidRPr="00E83C89">
        <w:rPr>
          <w:rFonts w:cs="Times New Roman"/>
          <w:sz w:val="20"/>
        </w:rPr>
        <w:t xml:space="preserve">. F., </w:t>
      </w:r>
      <w:proofErr w:type="spellStart"/>
      <w:r w:rsidRPr="00E83C89">
        <w:rPr>
          <w:rFonts w:cs="Times New Roman"/>
          <w:sz w:val="20"/>
        </w:rPr>
        <w:t>Milchin</w:t>
      </w:r>
      <w:proofErr w:type="spellEnd"/>
      <w:r w:rsidRPr="00E83C89">
        <w:rPr>
          <w:rFonts w:cs="Times New Roman"/>
          <w:sz w:val="20"/>
        </w:rPr>
        <w:t xml:space="preserve">, A. E., </w:t>
      </w:r>
      <w:proofErr w:type="gramStart"/>
      <w:r w:rsidRPr="00E83C89">
        <w:rPr>
          <w:rFonts w:cs="Times New Roman"/>
          <w:color w:val="000000"/>
          <w:sz w:val="20"/>
          <w:shd w:val="clear" w:color="auto" w:fill="FFFFFF"/>
          <w:lang w:val="en-US"/>
        </w:rPr>
        <w:t>&amp;</w:t>
      </w:r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Gavrilov</w:t>
      </w:r>
      <w:proofErr w:type="spellEnd"/>
      <w:r w:rsidRPr="00E83C89">
        <w:rPr>
          <w:rFonts w:cs="Times New Roman"/>
          <w:sz w:val="20"/>
        </w:rPr>
        <w:t xml:space="preserve">, E. P. i </w:t>
      </w:r>
      <w:proofErr w:type="spellStart"/>
      <w:r w:rsidRPr="00E83C89">
        <w:rPr>
          <w:rFonts w:cs="Times New Roman"/>
          <w:sz w:val="20"/>
        </w:rPr>
        <w:t>dr</w:t>
      </w:r>
      <w:proofErr w:type="spellEnd"/>
      <w:r w:rsidRPr="00E83C89">
        <w:rPr>
          <w:rFonts w:cs="Times New Roman"/>
          <w:sz w:val="20"/>
        </w:rPr>
        <w:t>. (1998).</w:t>
      </w:r>
      <w:proofErr w:type="gram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Entciklopediia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knizhnogo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dela</w:t>
      </w:r>
      <w:proofErr w:type="spellEnd"/>
      <w:r w:rsidRPr="00E83C89">
        <w:rPr>
          <w:rFonts w:cs="Times New Roman"/>
          <w:sz w:val="20"/>
        </w:rPr>
        <w:t xml:space="preserve">. </w:t>
      </w:r>
      <w:proofErr w:type="spellStart"/>
      <w:r w:rsidRPr="00E83C89">
        <w:rPr>
          <w:rFonts w:cs="Times New Roman"/>
          <w:sz w:val="20"/>
        </w:rPr>
        <w:t>Moskva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Iurist</w:t>
      </w:r>
      <w:proofErr w:type="spellEnd"/>
      <w:r w:rsidRPr="00E83C89">
        <w:rPr>
          <w:rFonts w:cs="Times New Roman"/>
          <w:sz w:val="20"/>
        </w:rPr>
        <w:t xml:space="preserve"> </w:t>
      </w:r>
      <w:r w:rsidRPr="00E83C89">
        <w:rPr>
          <w:rFonts w:eastAsia="TimesNewRomanPS-ItalicMT" w:cs="Times New Roman"/>
          <w:iCs/>
          <w:sz w:val="20"/>
        </w:rPr>
        <w:t>(</w:t>
      </w:r>
      <w:r w:rsidRPr="00E83C89">
        <w:rPr>
          <w:rFonts w:cs="Times New Roman"/>
          <w:sz w:val="20"/>
          <w:lang w:val="en-US"/>
        </w:rPr>
        <w:t>in Russian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14.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Sokol</w:t>
      </w:r>
      <w:proofErr w:type="spellEnd"/>
      <w:r w:rsidRPr="00E83C89">
        <w:rPr>
          <w:rFonts w:cs="Times New Roman"/>
          <w:sz w:val="20"/>
        </w:rPr>
        <w:t xml:space="preserve">, O. F. (2009). </w:t>
      </w:r>
      <w:proofErr w:type="spellStart"/>
      <w:r w:rsidRPr="00E83C89">
        <w:rPr>
          <w:rFonts w:cs="Times New Roman"/>
          <w:sz w:val="20"/>
        </w:rPr>
        <w:t>Pidhotovka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vydannia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do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polihrafichnoho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oformlennia</w:t>
      </w:r>
      <w:proofErr w:type="spellEnd"/>
      <w:r w:rsidRPr="00E83C89">
        <w:rPr>
          <w:rFonts w:cs="Times New Roman"/>
          <w:sz w:val="20"/>
        </w:rPr>
        <w:t xml:space="preserve">. </w:t>
      </w:r>
      <w:proofErr w:type="spellStart"/>
      <w:r w:rsidRPr="00E83C89">
        <w:rPr>
          <w:rFonts w:cs="Times New Roman"/>
          <w:sz w:val="20"/>
        </w:rPr>
        <w:t>Lviv</w:t>
      </w:r>
      <w:proofErr w:type="spellEnd"/>
      <w:r w:rsidRPr="00E83C89">
        <w:rPr>
          <w:rFonts w:cs="Times New Roman"/>
          <w:sz w:val="20"/>
        </w:rPr>
        <w:t>: UAD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15.</w:t>
      </w:r>
      <w:r w:rsidRPr="00E83C89">
        <w:rPr>
          <w:rFonts w:cs="Times New Roman"/>
          <w:sz w:val="20"/>
        </w:rPr>
        <w:tab/>
        <w:t xml:space="preserve">DSTU 3017:2015. </w:t>
      </w:r>
      <w:proofErr w:type="spellStart"/>
      <w:r w:rsidRPr="00E83C89">
        <w:rPr>
          <w:rFonts w:cs="Times New Roman"/>
          <w:sz w:val="20"/>
        </w:rPr>
        <w:t>Vydannia</w:t>
      </w:r>
      <w:proofErr w:type="spellEnd"/>
      <w:r w:rsidRPr="00E83C89">
        <w:rPr>
          <w:rFonts w:cs="Times New Roman"/>
          <w:sz w:val="20"/>
        </w:rPr>
        <w:t xml:space="preserve">. </w:t>
      </w:r>
      <w:proofErr w:type="spellStart"/>
      <w:r w:rsidRPr="00E83C89">
        <w:rPr>
          <w:rFonts w:cs="Times New Roman"/>
          <w:sz w:val="20"/>
        </w:rPr>
        <w:t>Osnovni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vydy</w:t>
      </w:r>
      <w:proofErr w:type="spellEnd"/>
      <w:r w:rsidRPr="00E83C89">
        <w:rPr>
          <w:rFonts w:cs="Times New Roman"/>
          <w:sz w:val="20"/>
        </w:rPr>
        <w:t xml:space="preserve">. </w:t>
      </w:r>
      <w:proofErr w:type="spellStart"/>
      <w:r w:rsidRPr="00E83C89">
        <w:rPr>
          <w:rFonts w:cs="Times New Roman"/>
          <w:sz w:val="20"/>
        </w:rPr>
        <w:t>Terminy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ta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vyznachennia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poniat</w:t>
      </w:r>
      <w:proofErr w:type="spellEnd"/>
      <w:r w:rsidRPr="00E83C89">
        <w:rPr>
          <w:rFonts w:cs="Times New Roman"/>
          <w:sz w:val="20"/>
        </w:rPr>
        <w:t xml:space="preserve">. (2016). </w:t>
      </w:r>
      <w:proofErr w:type="spellStart"/>
      <w:r w:rsidRPr="00E83C89">
        <w:rPr>
          <w:rFonts w:cs="Times New Roman"/>
          <w:sz w:val="20"/>
        </w:rPr>
        <w:t>Kyiv</w:t>
      </w:r>
      <w:proofErr w:type="spellEnd"/>
      <w:r w:rsidRPr="00E83C89">
        <w:rPr>
          <w:rFonts w:cs="Times New Roman"/>
          <w:sz w:val="20"/>
        </w:rPr>
        <w:t xml:space="preserve"> (</w:t>
      </w:r>
      <w:r w:rsidRPr="00E83C89">
        <w:rPr>
          <w:rFonts w:cs="Times New Roman"/>
          <w:sz w:val="20"/>
          <w:lang w:val="en-US"/>
        </w:rPr>
        <w:t>in</w:t>
      </w:r>
      <w:r w:rsidRPr="00E83C89">
        <w:rPr>
          <w:rFonts w:cs="Times New Roman"/>
          <w:sz w:val="20"/>
        </w:rPr>
        <w:t xml:space="preserve"> </w:t>
      </w:r>
      <w:r w:rsidRPr="00E83C89">
        <w:rPr>
          <w:rFonts w:cs="Times New Roman"/>
          <w:sz w:val="20"/>
          <w:lang w:val="en-US"/>
        </w:rPr>
        <w:t>Ukrainian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16.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Riabinina</w:t>
      </w:r>
      <w:proofErr w:type="spellEnd"/>
      <w:r w:rsidRPr="00E83C89">
        <w:rPr>
          <w:rFonts w:cs="Times New Roman"/>
          <w:sz w:val="20"/>
        </w:rPr>
        <w:t xml:space="preserve">, N. Z. (2008). </w:t>
      </w:r>
      <w:proofErr w:type="spellStart"/>
      <w:r w:rsidRPr="00E83C89">
        <w:rPr>
          <w:rFonts w:cs="Times New Roman"/>
          <w:sz w:val="20"/>
        </w:rPr>
        <w:t>Tekhnologiia</w:t>
      </w:r>
      <w:proofErr w:type="spellEnd"/>
      <w:r w:rsidRPr="00E83C89">
        <w:rPr>
          <w:rFonts w:cs="Times New Roman"/>
          <w:sz w:val="20"/>
        </w:rPr>
        <w:t xml:space="preserve"> redaktcionno-izdatelskogo </w:t>
      </w:r>
      <w:proofErr w:type="spellStart"/>
      <w:r w:rsidRPr="00E83C89">
        <w:rPr>
          <w:rFonts w:cs="Times New Roman"/>
          <w:sz w:val="20"/>
        </w:rPr>
        <w:t>protcessa</w:t>
      </w:r>
      <w:proofErr w:type="spellEnd"/>
      <w:r w:rsidRPr="00E83C89">
        <w:rPr>
          <w:rFonts w:cs="Times New Roman"/>
          <w:sz w:val="20"/>
        </w:rPr>
        <w:t xml:space="preserve">. </w:t>
      </w:r>
      <w:proofErr w:type="spellStart"/>
      <w:r w:rsidRPr="00E83C89">
        <w:rPr>
          <w:rFonts w:cs="Times New Roman"/>
          <w:sz w:val="20"/>
        </w:rPr>
        <w:t>Moskva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Logos</w:t>
      </w:r>
      <w:proofErr w:type="spellEnd"/>
      <w:r w:rsidRPr="00E83C89">
        <w:rPr>
          <w:rFonts w:cs="Times New Roman"/>
          <w:sz w:val="20"/>
        </w:rPr>
        <w:t xml:space="preserve"> </w:t>
      </w:r>
      <w:r w:rsidRPr="00E83C89">
        <w:rPr>
          <w:rFonts w:eastAsia="TimesNewRomanPS-ItalicMT" w:cs="Times New Roman"/>
          <w:iCs/>
          <w:sz w:val="20"/>
        </w:rPr>
        <w:t>(</w:t>
      </w:r>
      <w:r w:rsidRPr="00E83C89">
        <w:rPr>
          <w:rFonts w:cs="Times New Roman"/>
          <w:sz w:val="20"/>
          <w:lang w:val="en-US"/>
        </w:rPr>
        <w:t>in Russian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spacing w:after="0" w:line="288" w:lineRule="auto"/>
        <w:ind w:left="284" w:hanging="284"/>
        <w:jc w:val="both"/>
        <w:rPr>
          <w:rFonts w:cs="Times New Roman"/>
          <w:sz w:val="20"/>
        </w:rPr>
      </w:pPr>
      <w:r w:rsidRPr="00E83C89">
        <w:rPr>
          <w:rFonts w:cs="Times New Roman"/>
          <w:sz w:val="20"/>
        </w:rPr>
        <w:t>17.</w:t>
      </w:r>
      <w:r w:rsidRPr="00E83C89">
        <w:rPr>
          <w:rFonts w:cs="Times New Roman"/>
          <w:sz w:val="20"/>
        </w:rPr>
        <w:tab/>
      </w:r>
      <w:proofErr w:type="spellStart"/>
      <w:r w:rsidRPr="00E83C89">
        <w:rPr>
          <w:rFonts w:cs="Times New Roman"/>
          <w:sz w:val="20"/>
        </w:rPr>
        <w:t>Zharkov</w:t>
      </w:r>
      <w:proofErr w:type="spellEnd"/>
      <w:r w:rsidRPr="00E83C89">
        <w:rPr>
          <w:rFonts w:cs="Times New Roman"/>
          <w:sz w:val="20"/>
        </w:rPr>
        <w:t xml:space="preserve">, V. M., </w:t>
      </w:r>
      <w:proofErr w:type="spellStart"/>
      <w:r w:rsidRPr="00E83C89">
        <w:rPr>
          <w:rFonts w:cs="Times New Roman"/>
          <w:sz w:val="20"/>
        </w:rPr>
        <w:t>Kuznetcov</w:t>
      </w:r>
      <w:proofErr w:type="spellEnd"/>
      <w:r w:rsidRPr="00E83C89">
        <w:rPr>
          <w:rFonts w:cs="Times New Roman"/>
          <w:sz w:val="20"/>
        </w:rPr>
        <w:t xml:space="preserve">, B. A., </w:t>
      </w:r>
      <w:proofErr w:type="gramStart"/>
      <w:r w:rsidRPr="00E83C89">
        <w:rPr>
          <w:rFonts w:cs="Times New Roman"/>
          <w:color w:val="000000"/>
          <w:sz w:val="20"/>
          <w:shd w:val="clear" w:color="auto" w:fill="FFFFFF"/>
          <w:lang w:val="en-US"/>
        </w:rPr>
        <w:t>&amp;</w:t>
      </w:r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Chistova</w:t>
      </w:r>
      <w:proofErr w:type="spellEnd"/>
      <w:r w:rsidRPr="00E83C89">
        <w:rPr>
          <w:rFonts w:cs="Times New Roman"/>
          <w:sz w:val="20"/>
        </w:rPr>
        <w:t>, I. M. (2007).</w:t>
      </w:r>
      <w:proofErr w:type="gram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Ekonomika</w:t>
      </w:r>
      <w:proofErr w:type="spellEnd"/>
      <w:r w:rsidRPr="00E83C89">
        <w:rPr>
          <w:rFonts w:cs="Times New Roman"/>
          <w:sz w:val="20"/>
        </w:rPr>
        <w:t xml:space="preserve"> i </w:t>
      </w:r>
      <w:proofErr w:type="spellStart"/>
      <w:r w:rsidRPr="00E83C89">
        <w:rPr>
          <w:rFonts w:cs="Times New Roman"/>
          <w:sz w:val="20"/>
        </w:rPr>
        <w:t>organizatciia</w:t>
      </w:r>
      <w:proofErr w:type="spellEnd"/>
      <w:r w:rsidRPr="00E83C89">
        <w:rPr>
          <w:rFonts w:cs="Times New Roman"/>
          <w:sz w:val="20"/>
        </w:rPr>
        <w:t xml:space="preserve"> izdatels-kogo </w:t>
      </w:r>
      <w:proofErr w:type="spellStart"/>
      <w:r w:rsidRPr="00E83C89">
        <w:rPr>
          <w:rFonts w:cs="Times New Roman"/>
          <w:sz w:val="20"/>
        </w:rPr>
        <w:t>dela</w:t>
      </w:r>
      <w:proofErr w:type="spellEnd"/>
      <w:r w:rsidRPr="00E83C89">
        <w:rPr>
          <w:rFonts w:cs="Times New Roman"/>
          <w:sz w:val="20"/>
        </w:rPr>
        <w:t xml:space="preserve">: </w:t>
      </w:r>
      <w:proofErr w:type="spellStart"/>
      <w:r w:rsidRPr="00E83C89">
        <w:rPr>
          <w:rFonts w:cs="Times New Roman"/>
          <w:sz w:val="20"/>
        </w:rPr>
        <w:t>kratkii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kurs</w:t>
      </w:r>
      <w:proofErr w:type="spellEnd"/>
      <w:r w:rsidRPr="00E83C89">
        <w:rPr>
          <w:rFonts w:cs="Times New Roman"/>
          <w:sz w:val="20"/>
        </w:rPr>
        <w:t xml:space="preserve">. </w:t>
      </w:r>
      <w:r w:rsidRPr="00E83C89">
        <w:rPr>
          <w:rFonts w:cs="Times New Roman"/>
          <w:sz w:val="20"/>
          <w:lang w:val="en-US"/>
        </w:rPr>
        <w:t xml:space="preserve">Retrieved </w:t>
      </w:r>
      <w:proofErr w:type="gramStart"/>
      <w:r w:rsidRPr="00E83C89">
        <w:rPr>
          <w:rFonts w:cs="Times New Roman"/>
          <w:sz w:val="20"/>
          <w:lang w:val="en-US"/>
        </w:rPr>
        <w:t>from</w:t>
      </w:r>
      <w:r w:rsidRPr="00E83C89">
        <w:rPr>
          <w:rFonts w:cs="Times New Roman"/>
          <w:sz w:val="20"/>
        </w:rPr>
        <w:t xml:space="preserve">  http</w:t>
      </w:r>
      <w:proofErr w:type="gramEnd"/>
      <w:r w:rsidRPr="00E83C89">
        <w:rPr>
          <w:rFonts w:cs="Times New Roman"/>
          <w:sz w:val="20"/>
        </w:rPr>
        <w:t>://bookwu.net/book_ekonomika-i-organizaciya-izdatelskogo-dela_1214 (</w:t>
      </w:r>
      <w:proofErr w:type="spellStart"/>
      <w:r w:rsidRPr="00E83C89">
        <w:rPr>
          <w:rFonts w:cs="Times New Roman"/>
          <w:sz w:val="20"/>
        </w:rPr>
        <w:t>data</w:t>
      </w:r>
      <w:proofErr w:type="spellEnd"/>
      <w:r w:rsidRPr="00E83C89">
        <w:rPr>
          <w:rFonts w:cs="Times New Roman"/>
          <w:sz w:val="20"/>
        </w:rPr>
        <w:t xml:space="preserve"> </w:t>
      </w:r>
      <w:proofErr w:type="spellStart"/>
      <w:r w:rsidRPr="00E83C89">
        <w:rPr>
          <w:rFonts w:cs="Times New Roman"/>
          <w:sz w:val="20"/>
        </w:rPr>
        <w:t>zvernennia</w:t>
      </w:r>
      <w:proofErr w:type="spellEnd"/>
      <w:r w:rsidRPr="00E83C89">
        <w:rPr>
          <w:rFonts w:cs="Times New Roman"/>
          <w:sz w:val="20"/>
        </w:rPr>
        <w:t xml:space="preserve"> 30.10.2018) </w:t>
      </w:r>
      <w:r w:rsidRPr="00E83C89">
        <w:rPr>
          <w:rFonts w:eastAsia="TimesNewRomanPS-ItalicMT" w:cs="Times New Roman"/>
          <w:iCs/>
          <w:sz w:val="20"/>
        </w:rPr>
        <w:t>(</w:t>
      </w:r>
      <w:r w:rsidRPr="00E83C89">
        <w:rPr>
          <w:rFonts w:cs="Times New Roman"/>
          <w:sz w:val="20"/>
          <w:lang w:val="en-US"/>
        </w:rPr>
        <w:t>in Russian</w:t>
      </w:r>
      <w:r w:rsidRPr="00E83C89">
        <w:rPr>
          <w:rFonts w:cs="Times New Roman"/>
          <w:sz w:val="20"/>
        </w:rPr>
        <w:t>).</w:t>
      </w:r>
    </w:p>
    <w:p w:rsidR="009939FC" w:rsidRPr="00E83C89" w:rsidRDefault="009939FC" w:rsidP="00AC11FD">
      <w:pPr>
        <w:tabs>
          <w:tab w:val="left" w:pos="993"/>
        </w:tabs>
        <w:spacing w:after="0" w:line="288" w:lineRule="auto"/>
        <w:jc w:val="both"/>
        <w:rPr>
          <w:rFonts w:cs="Times New Roman"/>
          <w:b/>
          <w:sz w:val="22"/>
          <w:lang w:val="en-GB"/>
        </w:rPr>
      </w:pPr>
    </w:p>
    <w:p w:rsidR="00573AEE" w:rsidRPr="00E83C89" w:rsidRDefault="00573AEE" w:rsidP="00AC11FD">
      <w:pPr>
        <w:pStyle w:val="a3"/>
        <w:tabs>
          <w:tab w:val="left" w:pos="993"/>
        </w:tabs>
        <w:spacing w:after="0" w:line="288" w:lineRule="auto"/>
        <w:ind w:left="0"/>
        <w:jc w:val="center"/>
        <w:rPr>
          <w:rFonts w:cs="Times New Roman"/>
          <w:b/>
          <w:caps/>
          <w:sz w:val="22"/>
        </w:rPr>
      </w:pPr>
      <w:r w:rsidRPr="00E83C89">
        <w:rPr>
          <w:rFonts w:cs="Times New Roman"/>
          <w:b/>
          <w:caps/>
          <w:sz w:val="22"/>
          <w:lang w:val="en-US"/>
        </w:rPr>
        <w:lastRenderedPageBreak/>
        <w:t xml:space="preserve">A </w:t>
      </w:r>
      <w:r w:rsidRPr="00E83C89">
        <w:rPr>
          <w:rFonts w:cs="Times New Roman"/>
          <w:b/>
          <w:caps/>
          <w:sz w:val="22"/>
        </w:rPr>
        <w:t>SEMANTIC NETWORK OF FACTORS</w:t>
      </w:r>
    </w:p>
    <w:p w:rsidR="00573AEE" w:rsidRPr="00E83C89" w:rsidRDefault="00573AEE" w:rsidP="00AC11FD">
      <w:pPr>
        <w:pStyle w:val="a3"/>
        <w:tabs>
          <w:tab w:val="left" w:pos="993"/>
        </w:tabs>
        <w:spacing w:after="0" w:line="288" w:lineRule="auto"/>
        <w:ind w:left="0"/>
        <w:jc w:val="center"/>
        <w:rPr>
          <w:rFonts w:cs="Times New Roman"/>
          <w:b/>
          <w:caps/>
          <w:sz w:val="22"/>
          <w:lang w:val="en-US"/>
        </w:rPr>
      </w:pPr>
      <w:r w:rsidRPr="00E83C89">
        <w:rPr>
          <w:rFonts w:cs="Times New Roman"/>
          <w:b/>
          <w:caps/>
          <w:sz w:val="22"/>
          <w:lang w:val="en-US"/>
        </w:rPr>
        <w:t>OF FORMING A</w:t>
      </w:r>
      <w:r w:rsidRPr="00E83C89">
        <w:rPr>
          <w:rFonts w:cs="Times New Roman"/>
          <w:b/>
          <w:caps/>
          <w:sz w:val="22"/>
        </w:rPr>
        <w:t xml:space="preserve"> PUBLISH</w:t>
      </w:r>
      <w:r w:rsidRPr="00E83C89">
        <w:rPr>
          <w:rFonts w:cs="Times New Roman"/>
          <w:b/>
          <w:caps/>
          <w:sz w:val="22"/>
          <w:lang w:val="en-US"/>
        </w:rPr>
        <w:t xml:space="preserve">ING </w:t>
      </w:r>
      <w:r w:rsidRPr="00E83C89">
        <w:rPr>
          <w:rFonts w:cs="Times New Roman"/>
          <w:b/>
          <w:caps/>
          <w:sz w:val="22"/>
        </w:rPr>
        <w:t>PORTFOLIO</w:t>
      </w:r>
      <w:r w:rsidRPr="00E83C89">
        <w:rPr>
          <w:rFonts w:cs="Times New Roman"/>
          <w:b/>
          <w:caps/>
          <w:sz w:val="22"/>
          <w:lang w:val="en-US"/>
        </w:rPr>
        <w:t xml:space="preserve"> </w:t>
      </w:r>
    </w:p>
    <w:p w:rsidR="00E83C89" w:rsidRDefault="00E83C89" w:rsidP="00AC11FD">
      <w:pPr>
        <w:pStyle w:val="a3"/>
        <w:tabs>
          <w:tab w:val="left" w:pos="993"/>
        </w:tabs>
        <w:spacing w:after="0" w:line="288" w:lineRule="auto"/>
        <w:ind w:left="0"/>
        <w:jc w:val="center"/>
        <w:rPr>
          <w:rFonts w:cs="Times New Roman"/>
          <w:sz w:val="22"/>
        </w:rPr>
      </w:pPr>
    </w:p>
    <w:p w:rsidR="00573AEE" w:rsidRDefault="00573AEE" w:rsidP="00AC11FD">
      <w:pPr>
        <w:pStyle w:val="a3"/>
        <w:tabs>
          <w:tab w:val="left" w:pos="993"/>
        </w:tabs>
        <w:spacing w:after="0" w:line="288" w:lineRule="auto"/>
        <w:ind w:left="0"/>
        <w:jc w:val="center"/>
        <w:rPr>
          <w:rFonts w:cs="Times New Roman"/>
          <w:sz w:val="22"/>
        </w:rPr>
      </w:pPr>
      <w:r w:rsidRPr="00E83C89">
        <w:rPr>
          <w:rFonts w:cs="Times New Roman"/>
          <w:sz w:val="22"/>
          <w:lang w:val="en-US"/>
        </w:rPr>
        <w:t>V</w:t>
      </w:r>
      <w:r w:rsidRPr="00E83C89">
        <w:rPr>
          <w:rFonts w:cs="Times New Roman"/>
          <w:sz w:val="22"/>
        </w:rPr>
        <w:t xml:space="preserve">. </w:t>
      </w:r>
      <w:r w:rsidRPr="00E83C89">
        <w:rPr>
          <w:rFonts w:cs="Times New Roman"/>
          <w:sz w:val="22"/>
          <w:lang w:val="en-US"/>
        </w:rPr>
        <w:t>M</w:t>
      </w:r>
      <w:r w:rsidRPr="00E83C89">
        <w:rPr>
          <w:rFonts w:cs="Times New Roman"/>
          <w:sz w:val="22"/>
        </w:rPr>
        <w:t xml:space="preserve">. </w:t>
      </w:r>
      <w:proofErr w:type="spellStart"/>
      <w:r w:rsidRPr="00E83C89">
        <w:rPr>
          <w:rFonts w:cs="Times New Roman"/>
          <w:sz w:val="22"/>
          <w:lang w:val="en-US"/>
        </w:rPr>
        <w:t>Senkivskyy</w:t>
      </w:r>
      <w:proofErr w:type="spellEnd"/>
      <w:r w:rsidRPr="00E83C89">
        <w:rPr>
          <w:rFonts w:cs="Times New Roman"/>
          <w:sz w:val="22"/>
        </w:rPr>
        <w:t>,</w:t>
      </w:r>
      <w:r w:rsidRPr="00E83C89">
        <w:rPr>
          <w:rFonts w:cs="Times New Roman"/>
          <w:bCs/>
          <w:sz w:val="22"/>
        </w:rPr>
        <w:t xml:space="preserve"> </w:t>
      </w:r>
      <w:r w:rsidRPr="00E83C89">
        <w:rPr>
          <w:rFonts w:cs="Times New Roman"/>
          <w:sz w:val="22"/>
        </w:rPr>
        <w:t xml:space="preserve">А. V. </w:t>
      </w:r>
      <w:proofErr w:type="spellStart"/>
      <w:r w:rsidRPr="00E83C89">
        <w:rPr>
          <w:rFonts w:cs="Times New Roman"/>
          <w:sz w:val="22"/>
        </w:rPr>
        <w:t>Kudryashova</w:t>
      </w:r>
      <w:proofErr w:type="spellEnd"/>
      <w:r w:rsidRPr="00E83C89">
        <w:rPr>
          <w:rFonts w:cs="Times New Roman"/>
          <w:sz w:val="22"/>
          <w:lang w:val="en-US"/>
        </w:rPr>
        <w:t>,</w:t>
      </w:r>
      <w:r w:rsidRPr="00E83C89">
        <w:rPr>
          <w:rFonts w:cs="Times New Roman"/>
          <w:sz w:val="22"/>
        </w:rPr>
        <w:t xml:space="preserve"> </w:t>
      </w:r>
      <w:r w:rsidRPr="00E83C89">
        <w:rPr>
          <w:rFonts w:cs="Times New Roman"/>
          <w:sz w:val="22"/>
          <w:lang w:val="en-US"/>
        </w:rPr>
        <w:t>R</w:t>
      </w:r>
      <w:r w:rsidRPr="00E83C89">
        <w:rPr>
          <w:rFonts w:cs="Times New Roman"/>
          <w:sz w:val="22"/>
        </w:rPr>
        <w:t xml:space="preserve">. </w:t>
      </w:r>
      <w:r w:rsidRPr="00E83C89">
        <w:rPr>
          <w:rFonts w:cs="Times New Roman"/>
          <w:sz w:val="22"/>
          <w:lang w:val="en-US"/>
        </w:rPr>
        <w:t>O</w:t>
      </w:r>
      <w:r w:rsidRPr="00E83C89">
        <w:rPr>
          <w:rFonts w:cs="Times New Roman"/>
          <w:sz w:val="22"/>
        </w:rPr>
        <w:t xml:space="preserve">. </w:t>
      </w:r>
      <w:proofErr w:type="spellStart"/>
      <w:r w:rsidRPr="00E83C89">
        <w:rPr>
          <w:rFonts w:cs="Times New Roman"/>
          <w:sz w:val="22"/>
          <w:lang w:val="en-US"/>
        </w:rPr>
        <w:t>Kozak</w:t>
      </w:r>
      <w:proofErr w:type="spellEnd"/>
    </w:p>
    <w:p w:rsidR="00E83C89" w:rsidRPr="00E83C89" w:rsidRDefault="00E83C89" w:rsidP="00AC11FD">
      <w:pPr>
        <w:pStyle w:val="a3"/>
        <w:tabs>
          <w:tab w:val="left" w:pos="993"/>
        </w:tabs>
        <w:spacing w:after="0" w:line="288" w:lineRule="auto"/>
        <w:ind w:left="0"/>
        <w:jc w:val="center"/>
        <w:rPr>
          <w:rFonts w:cs="Times New Roman"/>
          <w:sz w:val="22"/>
        </w:rPr>
      </w:pPr>
    </w:p>
    <w:p w:rsidR="00573AEE" w:rsidRPr="00E83C89" w:rsidRDefault="00573AEE" w:rsidP="00AC11FD">
      <w:pPr>
        <w:pStyle w:val="a3"/>
        <w:tabs>
          <w:tab w:val="left" w:pos="993"/>
        </w:tabs>
        <w:spacing w:after="0" w:line="288" w:lineRule="auto"/>
        <w:ind w:left="0"/>
        <w:jc w:val="center"/>
        <w:rPr>
          <w:rFonts w:cs="Times New Roman"/>
          <w:sz w:val="22"/>
          <w:lang w:val="en-US"/>
        </w:rPr>
      </w:pPr>
      <w:proofErr w:type="spellStart"/>
      <w:r w:rsidRPr="00E83C89">
        <w:rPr>
          <w:rFonts w:cs="Times New Roman"/>
          <w:i/>
          <w:sz w:val="22"/>
        </w:rPr>
        <w:t>Ukrainian</w:t>
      </w:r>
      <w:proofErr w:type="spellEnd"/>
      <w:r w:rsidRPr="00E83C89">
        <w:rPr>
          <w:rFonts w:cs="Times New Roman"/>
          <w:i/>
          <w:sz w:val="22"/>
        </w:rPr>
        <w:t xml:space="preserve"> </w:t>
      </w:r>
      <w:proofErr w:type="spellStart"/>
      <w:r w:rsidRPr="00E83C89">
        <w:rPr>
          <w:rFonts w:cs="Times New Roman"/>
          <w:i/>
          <w:sz w:val="22"/>
        </w:rPr>
        <w:t>Academy</w:t>
      </w:r>
      <w:proofErr w:type="spellEnd"/>
      <w:r w:rsidRPr="00E83C89">
        <w:rPr>
          <w:rFonts w:cs="Times New Roman"/>
          <w:i/>
          <w:sz w:val="22"/>
        </w:rPr>
        <w:t xml:space="preserve"> </w:t>
      </w:r>
      <w:proofErr w:type="spellStart"/>
      <w:r w:rsidRPr="00E83C89">
        <w:rPr>
          <w:rFonts w:cs="Times New Roman"/>
          <w:i/>
          <w:sz w:val="22"/>
        </w:rPr>
        <w:t>of</w:t>
      </w:r>
      <w:proofErr w:type="spellEnd"/>
      <w:r w:rsidRPr="00E83C89">
        <w:rPr>
          <w:rFonts w:cs="Times New Roman"/>
          <w:i/>
          <w:sz w:val="22"/>
        </w:rPr>
        <w:t xml:space="preserve"> </w:t>
      </w:r>
      <w:proofErr w:type="spellStart"/>
      <w:r w:rsidRPr="00E83C89">
        <w:rPr>
          <w:rFonts w:cs="Times New Roman"/>
          <w:i/>
          <w:sz w:val="22"/>
        </w:rPr>
        <w:t>Printing</w:t>
      </w:r>
      <w:proofErr w:type="spellEnd"/>
      <w:r w:rsidRPr="00E83C89">
        <w:rPr>
          <w:rFonts w:cs="Times New Roman"/>
          <w:i/>
          <w:sz w:val="22"/>
        </w:rPr>
        <w:t>,</w:t>
      </w:r>
    </w:p>
    <w:p w:rsidR="00573AEE" w:rsidRPr="00E83C89" w:rsidRDefault="00573AEE" w:rsidP="00AC11FD">
      <w:pPr>
        <w:spacing w:after="0" w:line="288" w:lineRule="auto"/>
        <w:jc w:val="center"/>
        <w:rPr>
          <w:rFonts w:cs="Times New Roman"/>
          <w:i/>
          <w:iCs/>
          <w:sz w:val="22"/>
        </w:rPr>
      </w:pPr>
      <w:r w:rsidRPr="00E83C89">
        <w:rPr>
          <w:rFonts w:cs="Times New Roman"/>
          <w:i/>
          <w:iCs/>
          <w:sz w:val="22"/>
          <w:lang w:val="en-US"/>
        </w:rPr>
        <w:t xml:space="preserve">19, </w:t>
      </w:r>
      <w:proofErr w:type="spellStart"/>
      <w:proofErr w:type="gramStart"/>
      <w:r w:rsidRPr="00E83C89">
        <w:rPr>
          <w:rFonts w:cs="Times New Roman"/>
          <w:i/>
          <w:iCs/>
          <w:sz w:val="22"/>
          <w:lang w:val="en-US"/>
        </w:rPr>
        <w:t>Pid</w:t>
      </w:r>
      <w:proofErr w:type="spellEnd"/>
      <w:proofErr w:type="gramEnd"/>
      <w:r w:rsidRPr="00E83C89">
        <w:rPr>
          <w:rFonts w:cs="Times New Roman"/>
          <w:i/>
          <w:iCs/>
          <w:sz w:val="22"/>
          <w:lang w:val="en-US"/>
        </w:rPr>
        <w:t xml:space="preserve"> </w:t>
      </w:r>
      <w:proofErr w:type="spellStart"/>
      <w:r w:rsidRPr="00E83C89">
        <w:rPr>
          <w:rFonts w:cs="Times New Roman"/>
          <w:i/>
          <w:iCs/>
          <w:sz w:val="22"/>
          <w:lang w:val="en-US"/>
        </w:rPr>
        <w:t>Holoskom</w:t>
      </w:r>
      <w:proofErr w:type="spellEnd"/>
      <w:r w:rsidRPr="00E83C89">
        <w:rPr>
          <w:rFonts w:cs="Times New Roman"/>
          <w:i/>
          <w:iCs/>
          <w:sz w:val="22"/>
          <w:lang w:val="en-US"/>
        </w:rPr>
        <w:t xml:space="preserve">, St., </w:t>
      </w:r>
      <w:proofErr w:type="spellStart"/>
      <w:r w:rsidRPr="00E83C89">
        <w:rPr>
          <w:rFonts w:cs="Times New Roman"/>
          <w:i/>
          <w:iCs/>
          <w:sz w:val="22"/>
          <w:lang w:val="en-US"/>
        </w:rPr>
        <w:t>Lviv</w:t>
      </w:r>
      <w:proofErr w:type="spellEnd"/>
      <w:r w:rsidRPr="00E83C89">
        <w:rPr>
          <w:rFonts w:cs="Times New Roman"/>
          <w:i/>
          <w:iCs/>
          <w:sz w:val="22"/>
          <w:lang w:val="en-US"/>
        </w:rPr>
        <w:t>, 79020, Ukraine</w:t>
      </w:r>
    </w:p>
    <w:p w:rsidR="00573AEE" w:rsidRPr="00E83C89" w:rsidRDefault="00573AEE" w:rsidP="00AC11FD">
      <w:pPr>
        <w:tabs>
          <w:tab w:val="left" w:pos="993"/>
        </w:tabs>
        <w:spacing w:after="0" w:line="288" w:lineRule="auto"/>
        <w:jc w:val="center"/>
        <w:rPr>
          <w:rFonts w:cs="Times New Roman"/>
          <w:i/>
          <w:sz w:val="22"/>
        </w:rPr>
      </w:pPr>
      <w:r w:rsidRPr="00E83C89">
        <w:rPr>
          <w:rFonts w:cs="Times New Roman"/>
          <w:i/>
          <w:sz w:val="22"/>
        </w:rPr>
        <w:t>kudriashovaaliona@gmail.com</w:t>
      </w:r>
    </w:p>
    <w:p w:rsidR="00573AEE" w:rsidRPr="00E83C89" w:rsidRDefault="00573AEE" w:rsidP="00AC11FD">
      <w:pPr>
        <w:tabs>
          <w:tab w:val="left" w:pos="993"/>
        </w:tabs>
        <w:spacing w:after="0" w:line="288" w:lineRule="auto"/>
        <w:jc w:val="center"/>
        <w:rPr>
          <w:rFonts w:cs="Times New Roman"/>
          <w:sz w:val="22"/>
        </w:rPr>
      </w:pPr>
    </w:p>
    <w:p w:rsidR="00573AEE" w:rsidRPr="00E83C89" w:rsidRDefault="00573AEE" w:rsidP="00AC11FD">
      <w:pPr>
        <w:pStyle w:val="a3"/>
        <w:tabs>
          <w:tab w:val="left" w:pos="993"/>
        </w:tabs>
        <w:spacing w:after="0" w:line="288" w:lineRule="auto"/>
        <w:ind w:left="0" w:firstLine="397"/>
        <w:jc w:val="both"/>
        <w:rPr>
          <w:rFonts w:cs="Times New Roman"/>
          <w:i/>
          <w:sz w:val="22"/>
          <w:lang w:val="en-GB"/>
        </w:rPr>
      </w:pPr>
      <w:r w:rsidRPr="00E83C89">
        <w:rPr>
          <w:rFonts w:cs="Times New Roman"/>
          <w:i/>
          <w:sz w:val="22"/>
          <w:lang w:val="en-GB"/>
        </w:rPr>
        <w:t>The essence of the process of forming a publishing portfolio has been explained. The initial formalized representation of the relations between the factors of the process of forming a publishing portfolio has been carried out. The necessity of using semantic ne</w:t>
      </w:r>
      <w:r w:rsidRPr="00E83C89">
        <w:rPr>
          <w:rFonts w:cs="Times New Roman"/>
          <w:i/>
          <w:sz w:val="22"/>
          <w:lang w:val="en-GB"/>
        </w:rPr>
        <w:t>t</w:t>
      </w:r>
      <w:r w:rsidRPr="00E83C89">
        <w:rPr>
          <w:rFonts w:cs="Times New Roman"/>
          <w:i/>
          <w:sz w:val="22"/>
          <w:lang w:val="en-GB"/>
        </w:rPr>
        <w:t>works for establishing the links between the factors of forming a publishing portfolio has been substantiated. The mechanism of the use of predicate logic, which consists in elim</w:t>
      </w:r>
      <w:r w:rsidRPr="00E83C89">
        <w:rPr>
          <w:rFonts w:cs="Times New Roman"/>
          <w:i/>
          <w:sz w:val="22"/>
          <w:lang w:val="en-GB"/>
        </w:rPr>
        <w:t>i</w:t>
      </w:r>
      <w:r w:rsidRPr="00E83C89">
        <w:rPr>
          <w:rFonts w:cs="Times New Roman"/>
          <w:i/>
          <w:sz w:val="22"/>
          <w:lang w:val="en-GB"/>
        </w:rPr>
        <w:t>nating all relationships between factors, has been described, taking into account the stru</w:t>
      </w:r>
      <w:r w:rsidRPr="00E83C89">
        <w:rPr>
          <w:rFonts w:cs="Times New Roman"/>
          <w:i/>
          <w:sz w:val="22"/>
          <w:lang w:val="en-GB"/>
        </w:rPr>
        <w:t>c</w:t>
      </w:r>
      <w:r w:rsidRPr="00E83C89">
        <w:rPr>
          <w:rFonts w:cs="Times New Roman"/>
          <w:i/>
          <w:sz w:val="22"/>
          <w:lang w:val="en-GB"/>
        </w:rPr>
        <w:t>ture of the created semantic network. The set of factors influencing the quality of publis</w:t>
      </w:r>
      <w:r w:rsidRPr="00E83C89">
        <w:rPr>
          <w:rFonts w:cs="Times New Roman"/>
          <w:i/>
          <w:sz w:val="22"/>
          <w:lang w:val="en-GB"/>
        </w:rPr>
        <w:t>h</w:t>
      </w:r>
      <w:r w:rsidRPr="00E83C89">
        <w:rPr>
          <w:rFonts w:cs="Times New Roman"/>
          <w:i/>
          <w:sz w:val="22"/>
          <w:lang w:val="en-GB"/>
        </w:rPr>
        <w:t xml:space="preserve">ing portfolio formation has been formed, namely: thematic repertoire of editions, project search, reader demand, reader category, </w:t>
      </w:r>
      <w:proofErr w:type="gramStart"/>
      <w:r w:rsidRPr="00E83C89">
        <w:rPr>
          <w:rFonts w:cs="Times New Roman"/>
          <w:i/>
          <w:sz w:val="22"/>
          <w:lang w:val="en-GB"/>
        </w:rPr>
        <w:t>category</w:t>
      </w:r>
      <w:proofErr w:type="gramEnd"/>
      <w:r w:rsidRPr="00E83C89">
        <w:rPr>
          <w:rFonts w:cs="Times New Roman"/>
          <w:i/>
          <w:sz w:val="22"/>
          <w:lang w:val="en-GB"/>
        </w:rPr>
        <w:t xml:space="preserve"> of publication, type of publication, initial assessment and review, economic indexes of the publication, production capacities of the publishing house. The theoretical definition of each factor has been made. The s</w:t>
      </w:r>
      <w:r w:rsidRPr="00E83C89">
        <w:rPr>
          <w:rFonts w:cs="Times New Roman"/>
          <w:i/>
          <w:sz w:val="22"/>
          <w:lang w:val="en-GB"/>
        </w:rPr>
        <w:t>e</w:t>
      </w:r>
      <w:r w:rsidRPr="00E83C89">
        <w:rPr>
          <w:rFonts w:cs="Times New Roman"/>
          <w:i/>
          <w:sz w:val="22"/>
          <w:lang w:val="en-GB"/>
        </w:rPr>
        <w:t>mantic network of links between the isolated factors influencing the quality of the impl</w:t>
      </w:r>
      <w:r w:rsidRPr="00E83C89">
        <w:rPr>
          <w:rFonts w:cs="Times New Roman"/>
          <w:i/>
          <w:sz w:val="22"/>
          <w:lang w:val="en-GB"/>
        </w:rPr>
        <w:t>e</w:t>
      </w:r>
      <w:r w:rsidRPr="00E83C89">
        <w:rPr>
          <w:rFonts w:cs="Times New Roman"/>
          <w:i/>
          <w:sz w:val="22"/>
          <w:lang w:val="en-GB"/>
        </w:rPr>
        <w:t>mentation of the forming a publishing portfolio, which is a directed graph, the set of nodes of which corresponds to a plurality of factors, and the arcs to the functional links between them, has been synthesized. The semantic network reproduces a plurality of key factors in the process of forming a publishing portfolio. Some constructs of predicate language have been used, which are needed for a formal description of the relations between linguistic variables using predicate formulas. The latter consist of simple (atomic) predicates and logical bonds. Using constructs of the language of predicates, functional relations b</w:t>
      </w:r>
      <w:r w:rsidRPr="00E83C89">
        <w:rPr>
          <w:rFonts w:cs="Times New Roman"/>
          <w:i/>
          <w:sz w:val="22"/>
          <w:lang w:val="en-GB"/>
        </w:rPr>
        <w:t>e</w:t>
      </w:r>
      <w:r w:rsidRPr="00E83C89">
        <w:rPr>
          <w:rFonts w:cs="Times New Roman"/>
          <w:i/>
          <w:sz w:val="22"/>
          <w:lang w:val="en-GB"/>
        </w:rPr>
        <w:t>tween the factors of forming a publishing portfolio have been presented. Prerequisites for synthesizing the model of the priority influence of factors on the quality of implementation of the process of forming a publishing portfolio have been created.</w:t>
      </w:r>
    </w:p>
    <w:p w:rsidR="00573AEE" w:rsidRPr="00E83C89" w:rsidRDefault="00573AEE" w:rsidP="00AC11FD">
      <w:pPr>
        <w:pStyle w:val="a3"/>
        <w:tabs>
          <w:tab w:val="left" w:pos="993"/>
        </w:tabs>
        <w:spacing w:after="0" w:line="288" w:lineRule="auto"/>
        <w:ind w:left="0" w:firstLine="397"/>
        <w:jc w:val="both"/>
        <w:rPr>
          <w:rFonts w:cs="Times New Roman"/>
          <w:i/>
          <w:sz w:val="22"/>
          <w:lang w:val="en-GB"/>
        </w:rPr>
      </w:pPr>
      <w:r w:rsidRPr="00E83C89">
        <w:rPr>
          <w:rFonts w:cs="Times New Roman"/>
          <w:b/>
          <w:i/>
          <w:sz w:val="22"/>
          <w:lang w:val="en-GB"/>
        </w:rPr>
        <w:t>Keywords:</w:t>
      </w:r>
      <w:r w:rsidRPr="00E83C89">
        <w:rPr>
          <w:rFonts w:cs="Times New Roman"/>
          <w:i/>
          <w:sz w:val="22"/>
          <w:lang w:val="en-GB"/>
        </w:rPr>
        <w:t xml:space="preserve"> forming a publishing portfolio, semantic network, predicate logic, pred</w:t>
      </w:r>
      <w:r w:rsidRPr="00E83C89">
        <w:rPr>
          <w:rFonts w:cs="Times New Roman"/>
          <w:i/>
          <w:sz w:val="22"/>
          <w:lang w:val="en-GB"/>
        </w:rPr>
        <w:t>i</w:t>
      </w:r>
      <w:r w:rsidRPr="00E83C89">
        <w:rPr>
          <w:rFonts w:cs="Times New Roman"/>
          <w:i/>
          <w:sz w:val="22"/>
          <w:lang w:val="en-GB"/>
        </w:rPr>
        <w:t>cate formula, factor, functional communication, quality, book publishing.</w:t>
      </w:r>
    </w:p>
    <w:p w:rsidR="007966B1" w:rsidRPr="00E83C89" w:rsidRDefault="007966B1" w:rsidP="00AC11FD">
      <w:pPr>
        <w:pStyle w:val="a3"/>
        <w:tabs>
          <w:tab w:val="left" w:pos="993"/>
        </w:tabs>
        <w:spacing w:after="0" w:line="288" w:lineRule="auto"/>
        <w:ind w:left="0" w:firstLine="397"/>
        <w:jc w:val="both"/>
        <w:rPr>
          <w:rFonts w:cs="Times New Roman"/>
          <w:i/>
          <w:sz w:val="22"/>
        </w:rPr>
      </w:pPr>
    </w:p>
    <w:p w:rsidR="007966B1" w:rsidRDefault="007966B1" w:rsidP="00AC11FD">
      <w:pPr>
        <w:spacing w:after="0" w:line="288" w:lineRule="auto"/>
        <w:ind w:firstLine="397"/>
        <w:jc w:val="right"/>
        <w:rPr>
          <w:rFonts w:cs="Times New Roman"/>
          <w:i/>
          <w:sz w:val="22"/>
        </w:rPr>
      </w:pPr>
      <w:r w:rsidRPr="00E83C89">
        <w:rPr>
          <w:rFonts w:cs="Times New Roman"/>
          <w:i/>
          <w:sz w:val="22"/>
        </w:rPr>
        <w:t>Стаття надійшла до редакції 01.10.2018.</w:t>
      </w:r>
    </w:p>
    <w:p w:rsidR="0026115A" w:rsidRPr="0026115A" w:rsidRDefault="0026115A" w:rsidP="00AC11FD">
      <w:pPr>
        <w:spacing w:after="0" w:line="288" w:lineRule="auto"/>
        <w:ind w:firstLine="397"/>
        <w:jc w:val="right"/>
        <w:rPr>
          <w:rFonts w:cs="Times New Roman"/>
          <w:i/>
          <w:sz w:val="22"/>
          <w:lang w:val="ru-RU"/>
        </w:rPr>
      </w:pPr>
      <w:proofErr w:type="spellStart"/>
      <w:r w:rsidRPr="0026115A">
        <w:rPr>
          <w:i/>
          <w:sz w:val="22"/>
        </w:rPr>
        <w:t>Received</w:t>
      </w:r>
      <w:proofErr w:type="spellEnd"/>
      <w:r w:rsidRPr="0026115A">
        <w:rPr>
          <w:i/>
          <w:sz w:val="22"/>
        </w:rPr>
        <w:t xml:space="preserve"> </w:t>
      </w:r>
      <w:r w:rsidRPr="00E83C89">
        <w:rPr>
          <w:rFonts w:cs="Times New Roman"/>
          <w:i/>
          <w:sz w:val="22"/>
        </w:rPr>
        <w:t>01.10.2018.</w:t>
      </w:r>
    </w:p>
    <w:sectPr w:rsidR="0026115A" w:rsidRPr="0026115A" w:rsidSect="00E83C89">
      <w:pgSz w:w="9979" w:h="14175" w:code="138"/>
      <w:pgMar w:top="1021" w:right="1247" w:bottom="1418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5996"/>
    <w:multiLevelType w:val="hybridMultilevel"/>
    <w:tmpl w:val="3A2E5AE4"/>
    <w:lvl w:ilvl="0" w:tplc="0422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04001974"/>
    <w:multiLevelType w:val="hybridMultilevel"/>
    <w:tmpl w:val="39F0F97C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F431DA"/>
    <w:multiLevelType w:val="hybridMultilevel"/>
    <w:tmpl w:val="1C90025A"/>
    <w:lvl w:ilvl="0" w:tplc="972620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40111"/>
    <w:multiLevelType w:val="multilevel"/>
    <w:tmpl w:val="4C665D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4">
    <w:nsid w:val="1CF51E2C"/>
    <w:multiLevelType w:val="multilevel"/>
    <w:tmpl w:val="88606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1DC53459"/>
    <w:multiLevelType w:val="multilevel"/>
    <w:tmpl w:val="4C665D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6">
    <w:nsid w:val="26280FCB"/>
    <w:multiLevelType w:val="hybridMultilevel"/>
    <w:tmpl w:val="1C90025A"/>
    <w:lvl w:ilvl="0" w:tplc="972620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90111A"/>
    <w:multiLevelType w:val="hybridMultilevel"/>
    <w:tmpl w:val="4EA22158"/>
    <w:lvl w:ilvl="0" w:tplc="BB181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025C36"/>
    <w:multiLevelType w:val="hybridMultilevel"/>
    <w:tmpl w:val="1C90025A"/>
    <w:lvl w:ilvl="0" w:tplc="972620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069DF"/>
    <w:multiLevelType w:val="hybridMultilevel"/>
    <w:tmpl w:val="E346A270"/>
    <w:lvl w:ilvl="0" w:tplc="0422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F3B8C"/>
    <w:multiLevelType w:val="hybridMultilevel"/>
    <w:tmpl w:val="D14A8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F4C9D"/>
    <w:multiLevelType w:val="hybridMultilevel"/>
    <w:tmpl w:val="4114FA9C"/>
    <w:lvl w:ilvl="0" w:tplc="BB181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046DAF"/>
    <w:multiLevelType w:val="multilevel"/>
    <w:tmpl w:val="6D524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32AA6BE3"/>
    <w:multiLevelType w:val="hybridMultilevel"/>
    <w:tmpl w:val="A4ACFC46"/>
    <w:lvl w:ilvl="0" w:tplc="7F30F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3D6639C"/>
    <w:multiLevelType w:val="multilevel"/>
    <w:tmpl w:val="73587992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09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09" w:hanging="2160"/>
      </w:pPr>
      <w:rPr>
        <w:rFonts w:hint="default"/>
      </w:rPr>
    </w:lvl>
  </w:abstractNum>
  <w:abstractNum w:abstractNumId="15">
    <w:nsid w:val="34BA02A1"/>
    <w:multiLevelType w:val="hybridMultilevel"/>
    <w:tmpl w:val="270C398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A28F1"/>
    <w:multiLevelType w:val="hybridMultilevel"/>
    <w:tmpl w:val="B92425F6"/>
    <w:lvl w:ilvl="0" w:tplc="972620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5405C3"/>
    <w:multiLevelType w:val="multilevel"/>
    <w:tmpl w:val="6D524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3D662261"/>
    <w:multiLevelType w:val="hybridMultilevel"/>
    <w:tmpl w:val="1B249C68"/>
    <w:lvl w:ilvl="0" w:tplc="042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9">
    <w:nsid w:val="3FD22B2F"/>
    <w:multiLevelType w:val="hybridMultilevel"/>
    <w:tmpl w:val="1CA079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DD4C5C"/>
    <w:multiLevelType w:val="hybridMultilevel"/>
    <w:tmpl w:val="1C90025A"/>
    <w:lvl w:ilvl="0" w:tplc="972620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95398D"/>
    <w:multiLevelType w:val="hybridMultilevel"/>
    <w:tmpl w:val="1C90025A"/>
    <w:lvl w:ilvl="0" w:tplc="972620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6D699D"/>
    <w:multiLevelType w:val="hybridMultilevel"/>
    <w:tmpl w:val="05F626E4"/>
    <w:lvl w:ilvl="0" w:tplc="65B4478E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C0F27"/>
    <w:multiLevelType w:val="hybridMultilevel"/>
    <w:tmpl w:val="DCF6570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D22268"/>
    <w:multiLevelType w:val="hybridMultilevel"/>
    <w:tmpl w:val="507E4E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F8670D"/>
    <w:multiLevelType w:val="hybridMultilevel"/>
    <w:tmpl w:val="D14A8A9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F72848"/>
    <w:multiLevelType w:val="multilevel"/>
    <w:tmpl w:val="6D524E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7">
    <w:nsid w:val="63C1290A"/>
    <w:multiLevelType w:val="hybridMultilevel"/>
    <w:tmpl w:val="401CE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AE6EB3"/>
    <w:multiLevelType w:val="hybridMultilevel"/>
    <w:tmpl w:val="36EEBD6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D95936"/>
    <w:multiLevelType w:val="hybridMultilevel"/>
    <w:tmpl w:val="217AAA1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43664C"/>
    <w:multiLevelType w:val="hybridMultilevel"/>
    <w:tmpl w:val="713A2B0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A3039F"/>
    <w:multiLevelType w:val="hybridMultilevel"/>
    <w:tmpl w:val="1C90025A"/>
    <w:lvl w:ilvl="0" w:tplc="972620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FD47B3"/>
    <w:multiLevelType w:val="hybridMultilevel"/>
    <w:tmpl w:val="1C90025A"/>
    <w:lvl w:ilvl="0" w:tplc="9726200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646EBA"/>
    <w:multiLevelType w:val="hybridMultilevel"/>
    <w:tmpl w:val="43AC9C50"/>
    <w:lvl w:ilvl="0" w:tplc="0422000F">
      <w:start w:val="1"/>
      <w:numFmt w:val="decimal"/>
      <w:lvlText w:val="%1."/>
      <w:lvlJc w:val="left"/>
      <w:pPr>
        <w:ind w:left="2149" w:hanging="360"/>
      </w:pPr>
    </w:lvl>
    <w:lvl w:ilvl="1" w:tplc="04220019" w:tentative="1">
      <w:start w:val="1"/>
      <w:numFmt w:val="lowerLetter"/>
      <w:lvlText w:val="%2."/>
      <w:lvlJc w:val="left"/>
      <w:pPr>
        <w:ind w:left="2869" w:hanging="360"/>
      </w:pPr>
    </w:lvl>
    <w:lvl w:ilvl="2" w:tplc="0422001B" w:tentative="1">
      <w:start w:val="1"/>
      <w:numFmt w:val="lowerRoman"/>
      <w:lvlText w:val="%3."/>
      <w:lvlJc w:val="right"/>
      <w:pPr>
        <w:ind w:left="3589" w:hanging="180"/>
      </w:pPr>
    </w:lvl>
    <w:lvl w:ilvl="3" w:tplc="0422000F" w:tentative="1">
      <w:start w:val="1"/>
      <w:numFmt w:val="decimal"/>
      <w:lvlText w:val="%4."/>
      <w:lvlJc w:val="left"/>
      <w:pPr>
        <w:ind w:left="4309" w:hanging="360"/>
      </w:pPr>
    </w:lvl>
    <w:lvl w:ilvl="4" w:tplc="04220019" w:tentative="1">
      <w:start w:val="1"/>
      <w:numFmt w:val="lowerLetter"/>
      <w:lvlText w:val="%5."/>
      <w:lvlJc w:val="left"/>
      <w:pPr>
        <w:ind w:left="5029" w:hanging="360"/>
      </w:pPr>
    </w:lvl>
    <w:lvl w:ilvl="5" w:tplc="0422001B" w:tentative="1">
      <w:start w:val="1"/>
      <w:numFmt w:val="lowerRoman"/>
      <w:lvlText w:val="%6."/>
      <w:lvlJc w:val="right"/>
      <w:pPr>
        <w:ind w:left="5749" w:hanging="180"/>
      </w:pPr>
    </w:lvl>
    <w:lvl w:ilvl="6" w:tplc="0422000F" w:tentative="1">
      <w:start w:val="1"/>
      <w:numFmt w:val="decimal"/>
      <w:lvlText w:val="%7."/>
      <w:lvlJc w:val="left"/>
      <w:pPr>
        <w:ind w:left="6469" w:hanging="360"/>
      </w:pPr>
    </w:lvl>
    <w:lvl w:ilvl="7" w:tplc="04220019" w:tentative="1">
      <w:start w:val="1"/>
      <w:numFmt w:val="lowerLetter"/>
      <w:lvlText w:val="%8."/>
      <w:lvlJc w:val="left"/>
      <w:pPr>
        <w:ind w:left="7189" w:hanging="360"/>
      </w:pPr>
    </w:lvl>
    <w:lvl w:ilvl="8" w:tplc="0422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7A6E2765"/>
    <w:multiLevelType w:val="hybridMultilevel"/>
    <w:tmpl w:val="05F8340E"/>
    <w:lvl w:ilvl="0" w:tplc="67DCF1E8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B53508"/>
    <w:multiLevelType w:val="hybridMultilevel"/>
    <w:tmpl w:val="79AAC9AE"/>
    <w:lvl w:ilvl="0" w:tplc="A4A847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16"/>
  </w:num>
  <w:num w:numId="5">
    <w:abstractNumId w:val="7"/>
  </w:num>
  <w:num w:numId="6">
    <w:abstractNumId w:val="22"/>
  </w:num>
  <w:num w:numId="7">
    <w:abstractNumId w:val="21"/>
  </w:num>
  <w:num w:numId="8">
    <w:abstractNumId w:val="32"/>
  </w:num>
  <w:num w:numId="9">
    <w:abstractNumId w:val="2"/>
  </w:num>
  <w:num w:numId="10">
    <w:abstractNumId w:val="8"/>
  </w:num>
  <w:num w:numId="11">
    <w:abstractNumId w:val="25"/>
  </w:num>
  <w:num w:numId="12">
    <w:abstractNumId w:val="31"/>
  </w:num>
  <w:num w:numId="13">
    <w:abstractNumId w:val="27"/>
  </w:num>
  <w:num w:numId="14">
    <w:abstractNumId w:val="15"/>
  </w:num>
  <w:num w:numId="15">
    <w:abstractNumId w:val="1"/>
  </w:num>
  <w:num w:numId="16">
    <w:abstractNumId w:val="23"/>
  </w:num>
  <w:num w:numId="17">
    <w:abstractNumId w:val="12"/>
  </w:num>
  <w:num w:numId="18">
    <w:abstractNumId w:val="0"/>
  </w:num>
  <w:num w:numId="19">
    <w:abstractNumId w:val="29"/>
  </w:num>
  <w:num w:numId="20">
    <w:abstractNumId w:val="11"/>
  </w:num>
  <w:num w:numId="21">
    <w:abstractNumId w:val="5"/>
  </w:num>
  <w:num w:numId="22">
    <w:abstractNumId w:val="14"/>
  </w:num>
  <w:num w:numId="23">
    <w:abstractNumId w:val="10"/>
  </w:num>
  <w:num w:numId="24">
    <w:abstractNumId w:val="3"/>
  </w:num>
  <w:num w:numId="25">
    <w:abstractNumId w:val="19"/>
  </w:num>
  <w:num w:numId="26">
    <w:abstractNumId w:val="28"/>
  </w:num>
  <w:num w:numId="27">
    <w:abstractNumId w:val="33"/>
  </w:num>
  <w:num w:numId="28">
    <w:abstractNumId w:val="13"/>
  </w:num>
  <w:num w:numId="29">
    <w:abstractNumId w:val="17"/>
  </w:num>
  <w:num w:numId="30">
    <w:abstractNumId w:val="35"/>
  </w:num>
  <w:num w:numId="31">
    <w:abstractNumId w:val="26"/>
  </w:num>
  <w:num w:numId="32">
    <w:abstractNumId w:val="30"/>
  </w:num>
  <w:num w:numId="33">
    <w:abstractNumId w:val="4"/>
  </w:num>
  <w:num w:numId="34">
    <w:abstractNumId w:val="24"/>
  </w:num>
  <w:num w:numId="35">
    <w:abstractNumId w:val="34"/>
  </w:num>
  <w:num w:numId="36">
    <w:abstractNumId w:val="18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C86228"/>
    <w:rsid w:val="0000708B"/>
    <w:rsid w:val="00007891"/>
    <w:rsid w:val="000207FB"/>
    <w:rsid w:val="00021E0C"/>
    <w:rsid w:val="00031C3B"/>
    <w:rsid w:val="00033743"/>
    <w:rsid w:val="00035EE7"/>
    <w:rsid w:val="00043117"/>
    <w:rsid w:val="000525A9"/>
    <w:rsid w:val="00056797"/>
    <w:rsid w:val="00057A91"/>
    <w:rsid w:val="000721C6"/>
    <w:rsid w:val="00092074"/>
    <w:rsid w:val="000948E5"/>
    <w:rsid w:val="000955A9"/>
    <w:rsid w:val="000966A1"/>
    <w:rsid w:val="000A6298"/>
    <w:rsid w:val="000B22CB"/>
    <w:rsid w:val="000B2F78"/>
    <w:rsid w:val="000B6BD3"/>
    <w:rsid w:val="000C1F20"/>
    <w:rsid w:val="000C300D"/>
    <w:rsid w:val="000D77C2"/>
    <w:rsid w:val="000E5D6C"/>
    <w:rsid w:val="001018B9"/>
    <w:rsid w:val="001033E6"/>
    <w:rsid w:val="00107311"/>
    <w:rsid w:val="00122438"/>
    <w:rsid w:val="001229F9"/>
    <w:rsid w:val="00124E4A"/>
    <w:rsid w:val="00132AC2"/>
    <w:rsid w:val="00141054"/>
    <w:rsid w:val="00154B72"/>
    <w:rsid w:val="001603EA"/>
    <w:rsid w:val="00160C8E"/>
    <w:rsid w:val="00161AB9"/>
    <w:rsid w:val="00163435"/>
    <w:rsid w:val="00165D43"/>
    <w:rsid w:val="001742D4"/>
    <w:rsid w:val="001836B6"/>
    <w:rsid w:val="00184823"/>
    <w:rsid w:val="00192931"/>
    <w:rsid w:val="00192D9C"/>
    <w:rsid w:val="00194039"/>
    <w:rsid w:val="00196792"/>
    <w:rsid w:val="001B369C"/>
    <w:rsid w:val="001B475F"/>
    <w:rsid w:val="001C63C5"/>
    <w:rsid w:val="001D6968"/>
    <w:rsid w:val="001E16C8"/>
    <w:rsid w:val="001E3BAE"/>
    <w:rsid w:val="001E5D49"/>
    <w:rsid w:val="001F6B2C"/>
    <w:rsid w:val="001F6D7D"/>
    <w:rsid w:val="00200503"/>
    <w:rsid w:val="002015EF"/>
    <w:rsid w:val="00217CB1"/>
    <w:rsid w:val="0023546D"/>
    <w:rsid w:val="00257744"/>
    <w:rsid w:val="0026115A"/>
    <w:rsid w:val="00274F10"/>
    <w:rsid w:val="00284C2E"/>
    <w:rsid w:val="002916F0"/>
    <w:rsid w:val="002962E4"/>
    <w:rsid w:val="002A67EE"/>
    <w:rsid w:val="002A6F54"/>
    <w:rsid w:val="002B5F5E"/>
    <w:rsid w:val="002C173B"/>
    <w:rsid w:val="002D4D05"/>
    <w:rsid w:val="002F27BB"/>
    <w:rsid w:val="00305A01"/>
    <w:rsid w:val="003200D1"/>
    <w:rsid w:val="00327B3F"/>
    <w:rsid w:val="0033706D"/>
    <w:rsid w:val="00343460"/>
    <w:rsid w:val="00345FE8"/>
    <w:rsid w:val="00347C06"/>
    <w:rsid w:val="00347EE2"/>
    <w:rsid w:val="00352435"/>
    <w:rsid w:val="0035567B"/>
    <w:rsid w:val="00360F7D"/>
    <w:rsid w:val="00364825"/>
    <w:rsid w:val="003675E4"/>
    <w:rsid w:val="0036792A"/>
    <w:rsid w:val="00370F3C"/>
    <w:rsid w:val="0037469E"/>
    <w:rsid w:val="0037580D"/>
    <w:rsid w:val="00385A8F"/>
    <w:rsid w:val="00391671"/>
    <w:rsid w:val="003A1B67"/>
    <w:rsid w:val="003A2F7D"/>
    <w:rsid w:val="003A55B9"/>
    <w:rsid w:val="003A708C"/>
    <w:rsid w:val="003B18FC"/>
    <w:rsid w:val="003C484B"/>
    <w:rsid w:val="003D7CED"/>
    <w:rsid w:val="003E6D91"/>
    <w:rsid w:val="003E75C8"/>
    <w:rsid w:val="003F3661"/>
    <w:rsid w:val="003F370D"/>
    <w:rsid w:val="003F6ADF"/>
    <w:rsid w:val="003F7BAE"/>
    <w:rsid w:val="00401AD5"/>
    <w:rsid w:val="00403B9E"/>
    <w:rsid w:val="00410854"/>
    <w:rsid w:val="004448FE"/>
    <w:rsid w:val="00444BCE"/>
    <w:rsid w:val="00446DB2"/>
    <w:rsid w:val="00450148"/>
    <w:rsid w:val="00471E86"/>
    <w:rsid w:val="00473930"/>
    <w:rsid w:val="00484690"/>
    <w:rsid w:val="00485B2D"/>
    <w:rsid w:val="0049308A"/>
    <w:rsid w:val="00495DE3"/>
    <w:rsid w:val="004B0DE8"/>
    <w:rsid w:val="004B307C"/>
    <w:rsid w:val="004B58B4"/>
    <w:rsid w:val="004C3B34"/>
    <w:rsid w:val="004C4C4A"/>
    <w:rsid w:val="004C660E"/>
    <w:rsid w:val="004D6237"/>
    <w:rsid w:val="004F02EA"/>
    <w:rsid w:val="005136B6"/>
    <w:rsid w:val="00514017"/>
    <w:rsid w:val="0051454B"/>
    <w:rsid w:val="005273DA"/>
    <w:rsid w:val="00540DB4"/>
    <w:rsid w:val="005447BD"/>
    <w:rsid w:val="00552729"/>
    <w:rsid w:val="00555ED9"/>
    <w:rsid w:val="00561DD0"/>
    <w:rsid w:val="00564F82"/>
    <w:rsid w:val="00573AEE"/>
    <w:rsid w:val="00574E43"/>
    <w:rsid w:val="005A7563"/>
    <w:rsid w:val="005B19C4"/>
    <w:rsid w:val="005B3306"/>
    <w:rsid w:val="005B48E9"/>
    <w:rsid w:val="005B5E59"/>
    <w:rsid w:val="005B7A26"/>
    <w:rsid w:val="005D4897"/>
    <w:rsid w:val="005E2FF1"/>
    <w:rsid w:val="005E37D2"/>
    <w:rsid w:val="005E5C3C"/>
    <w:rsid w:val="00610829"/>
    <w:rsid w:val="00623AAB"/>
    <w:rsid w:val="00624B17"/>
    <w:rsid w:val="00626E61"/>
    <w:rsid w:val="0063479E"/>
    <w:rsid w:val="00640671"/>
    <w:rsid w:val="00644CDC"/>
    <w:rsid w:val="006453EA"/>
    <w:rsid w:val="00650E5A"/>
    <w:rsid w:val="00654D31"/>
    <w:rsid w:val="00664609"/>
    <w:rsid w:val="00665A67"/>
    <w:rsid w:val="00675487"/>
    <w:rsid w:val="006761C8"/>
    <w:rsid w:val="00682CED"/>
    <w:rsid w:val="00687B14"/>
    <w:rsid w:val="006921E3"/>
    <w:rsid w:val="006B1213"/>
    <w:rsid w:val="006B6AC4"/>
    <w:rsid w:val="006F62A1"/>
    <w:rsid w:val="006F7B2A"/>
    <w:rsid w:val="00706697"/>
    <w:rsid w:val="00716E96"/>
    <w:rsid w:val="007236EC"/>
    <w:rsid w:val="0072765B"/>
    <w:rsid w:val="00730DEC"/>
    <w:rsid w:val="00731DFB"/>
    <w:rsid w:val="00735F0E"/>
    <w:rsid w:val="00743C32"/>
    <w:rsid w:val="007450A3"/>
    <w:rsid w:val="00750449"/>
    <w:rsid w:val="007558A2"/>
    <w:rsid w:val="00755A76"/>
    <w:rsid w:val="00761F2E"/>
    <w:rsid w:val="007651E2"/>
    <w:rsid w:val="00771775"/>
    <w:rsid w:val="00792258"/>
    <w:rsid w:val="007966B1"/>
    <w:rsid w:val="007A1446"/>
    <w:rsid w:val="007A6A8B"/>
    <w:rsid w:val="007B5400"/>
    <w:rsid w:val="007B6410"/>
    <w:rsid w:val="007C2FC3"/>
    <w:rsid w:val="007E0EE3"/>
    <w:rsid w:val="007E2262"/>
    <w:rsid w:val="007F6971"/>
    <w:rsid w:val="00806BB2"/>
    <w:rsid w:val="008147C6"/>
    <w:rsid w:val="00816E1F"/>
    <w:rsid w:val="008311F1"/>
    <w:rsid w:val="008445DF"/>
    <w:rsid w:val="00847019"/>
    <w:rsid w:val="008507A7"/>
    <w:rsid w:val="00855FDC"/>
    <w:rsid w:val="00856BE9"/>
    <w:rsid w:val="008637E6"/>
    <w:rsid w:val="008708F3"/>
    <w:rsid w:val="008723C6"/>
    <w:rsid w:val="00876463"/>
    <w:rsid w:val="008821E6"/>
    <w:rsid w:val="00882246"/>
    <w:rsid w:val="008841E4"/>
    <w:rsid w:val="00891869"/>
    <w:rsid w:val="008A790F"/>
    <w:rsid w:val="008B2185"/>
    <w:rsid w:val="008C451D"/>
    <w:rsid w:val="008C49DA"/>
    <w:rsid w:val="008E0AB4"/>
    <w:rsid w:val="008E7E32"/>
    <w:rsid w:val="008F5123"/>
    <w:rsid w:val="0090139A"/>
    <w:rsid w:val="0090203C"/>
    <w:rsid w:val="0090300F"/>
    <w:rsid w:val="00903F3E"/>
    <w:rsid w:val="0090624F"/>
    <w:rsid w:val="00912463"/>
    <w:rsid w:val="00922BB7"/>
    <w:rsid w:val="009306AA"/>
    <w:rsid w:val="0093760F"/>
    <w:rsid w:val="00944EBB"/>
    <w:rsid w:val="009579BE"/>
    <w:rsid w:val="00957E2E"/>
    <w:rsid w:val="00961C2B"/>
    <w:rsid w:val="009723BD"/>
    <w:rsid w:val="009806FD"/>
    <w:rsid w:val="00987EA1"/>
    <w:rsid w:val="009939FC"/>
    <w:rsid w:val="009970AE"/>
    <w:rsid w:val="009C2C20"/>
    <w:rsid w:val="009C69B0"/>
    <w:rsid w:val="009D48C1"/>
    <w:rsid w:val="009E211D"/>
    <w:rsid w:val="009F19CA"/>
    <w:rsid w:val="00A12B62"/>
    <w:rsid w:val="00A17FC8"/>
    <w:rsid w:val="00A32656"/>
    <w:rsid w:val="00A35BEF"/>
    <w:rsid w:val="00A44E5C"/>
    <w:rsid w:val="00A46D77"/>
    <w:rsid w:val="00A6128F"/>
    <w:rsid w:val="00A62DEE"/>
    <w:rsid w:val="00A86B6F"/>
    <w:rsid w:val="00AC075B"/>
    <w:rsid w:val="00AC11FD"/>
    <w:rsid w:val="00AD199A"/>
    <w:rsid w:val="00AF2025"/>
    <w:rsid w:val="00B03FD6"/>
    <w:rsid w:val="00B04CFF"/>
    <w:rsid w:val="00B05EF8"/>
    <w:rsid w:val="00B156DD"/>
    <w:rsid w:val="00B15DFF"/>
    <w:rsid w:val="00B20656"/>
    <w:rsid w:val="00B348EF"/>
    <w:rsid w:val="00B37FF8"/>
    <w:rsid w:val="00B45F85"/>
    <w:rsid w:val="00B472F3"/>
    <w:rsid w:val="00B47D16"/>
    <w:rsid w:val="00B60DD8"/>
    <w:rsid w:val="00B67043"/>
    <w:rsid w:val="00B9517A"/>
    <w:rsid w:val="00BA71E9"/>
    <w:rsid w:val="00BC2BA5"/>
    <w:rsid w:val="00BC5E24"/>
    <w:rsid w:val="00BD7A20"/>
    <w:rsid w:val="00BE0C89"/>
    <w:rsid w:val="00BE12DA"/>
    <w:rsid w:val="00BE3156"/>
    <w:rsid w:val="00BF198A"/>
    <w:rsid w:val="00C0132D"/>
    <w:rsid w:val="00C046E3"/>
    <w:rsid w:val="00C05D80"/>
    <w:rsid w:val="00C244EE"/>
    <w:rsid w:val="00C30E16"/>
    <w:rsid w:val="00C35D17"/>
    <w:rsid w:val="00C53047"/>
    <w:rsid w:val="00C562CA"/>
    <w:rsid w:val="00C62E21"/>
    <w:rsid w:val="00C6584F"/>
    <w:rsid w:val="00C71E71"/>
    <w:rsid w:val="00C77591"/>
    <w:rsid w:val="00C83135"/>
    <w:rsid w:val="00C86049"/>
    <w:rsid w:val="00C86228"/>
    <w:rsid w:val="00CC4E36"/>
    <w:rsid w:val="00CD5733"/>
    <w:rsid w:val="00CD65C7"/>
    <w:rsid w:val="00D008B9"/>
    <w:rsid w:val="00D05B08"/>
    <w:rsid w:val="00D12805"/>
    <w:rsid w:val="00D20D83"/>
    <w:rsid w:val="00D25160"/>
    <w:rsid w:val="00D3019C"/>
    <w:rsid w:val="00D427F6"/>
    <w:rsid w:val="00D55B61"/>
    <w:rsid w:val="00D82CEE"/>
    <w:rsid w:val="00D839CC"/>
    <w:rsid w:val="00D86173"/>
    <w:rsid w:val="00DA60EB"/>
    <w:rsid w:val="00DB097A"/>
    <w:rsid w:val="00DB2456"/>
    <w:rsid w:val="00DB426C"/>
    <w:rsid w:val="00DB4493"/>
    <w:rsid w:val="00DF481C"/>
    <w:rsid w:val="00E00031"/>
    <w:rsid w:val="00E07E04"/>
    <w:rsid w:val="00E147F5"/>
    <w:rsid w:val="00E162CE"/>
    <w:rsid w:val="00E30516"/>
    <w:rsid w:val="00E3075B"/>
    <w:rsid w:val="00E34AB7"/>
    <w:rsid w:val="00E35E61"/>
    <w:rsid w:val="00E5669F"/>
    <w:rsid w:val="00E649EC"/>
    <w:rsid w:val="00E64C61"/>
    <w:rsid w:val="00E778AE"/>
    <w:rsid w:val="00E83C89"/>
    <w:rsid w:val="00E83DD0"/>
    <w:rsid w:val="00E95A69"/>
    <w:rsid w:val="00EA081C"/>
    <w:rsid w:val="00EA4B3B"/>
    <w:rsid w:val="00EB0842"/>
    <w:rsid w:val="00EC0FE4"/>
    <w:rsid w:val="00ED01AB"/>
    <w:rsid w:val="00ED23C7"/>
    <w:rsid w:val="00ED3A5A"/>
    <w:rsid w:val="00ED5C28"/>
    <w:rsid w:val="00EE5CA2"/>
    <w:rsid w:val="00EE6D8B"/>
    <w:rsid w:val="00EF69DF"/>
    <w:rsid w:val="00F04E1A"/>
    <w:rsid w:val="00F3446B"/>
    <w:rsid w:val="00F43359"/>
    <w:rsid w:val="00F43A28"/>
    <w:rsid w:val="00F474D8"/>
    <w:rsid w:val="00F57D36"/>
    <w:rsid w:val="00F81D3A"/>
    <w:rsid w:val="00F9062B"/>
    <w:rsid w:val="00FA184B"/>
    <w:rsid w:val="00FB0A2F"/>
    <w:rsid w:val="00FB3B54"/>
    <w:rsid w:val="00FD0E3B"/>
    <w:rsid w:val="00FD27D1"/>
    <w:rsid w:val="00FD5A2F"/>
    <w:rsid w:val="00FE6376"/>
    <w:rsid w:val="00FF4590"/>
    <w:rsid w:val="00FF6379"/>
    <w:rsid w:val="00FF6D4B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2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5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651E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51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51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7651E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7651E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List Paragraph"/>
    <w:basedOn w:val="a"/>
    <w:uiPriority w:val="34"/>
    <w:qFormat/>
    <w:rsid w:val="00C86228"/>
    <w:pPr>
      <w:ind w:left="720"/>
      <w:contextualSpacing/>
    </w:pPr>
  </w:style>
  <w:style w:type="paragraph" w:styleId="a4">
    <w:name w:val="No Spacing"/>
    <w:uiPriority w:val="1"/>
    <w:qFormat/>
    <w:rsid w:val="00C862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62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F27B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08B9"/>
  </w:style>
  <w:style w:type="character" w:customStyle="1" w:styleId="OSNOVA">
    <w:name w:val="OSNOVA Знак"/>
    <w:basedOn w:val="a0"/>
    <w:link w:val="OSNOVA0"/>
    <w:locked/>
    <w:rsid w:val="0090139A"/>
    <w:rPr>
      <w:spacing w:val="10"/>
      <w:lang w:eastAsia="ru-RU"/>
    </w:rPr>
  </w:style>
  <w:style w:type="paragraph" w:customStyle="1" w:styleId="OSNOVA0">
    <w:name w:val="OSNOVA"/>
    <w:basedOn w:val="a9"/>
    <w:link w:val="OSNOVA"/>
    <w:rsid w:val="0090139A"/>
    <w:pPr>
      <w:spacing w:after="0" w:line="240" w:lineRule="auto"/>
      <w:ind w:firstLine="454"/>
      <w:jc w:val="both"/>
    </w:pPr>
    <w:rPr>
      <w:rFonts w:asciiTheme="minorHAnsi" w:hAnsiTheme="minorHAnsi"/>
      <w:spacing w:val="10"/>
      <w:sz w:val="2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0139A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90139A"/>
    <w:rPr>
      <w:rFonts w:ascii="Times New Roman" w:hAnsi="Times New Roman"/>
      <w:sz w:val="28"/>
    </w:rPr>
  </w:style>
  <w:style w:type="character" w:styleId="ab">
    <w:name w:val="Strong"/>
    <w:basedOn w:val="a0"/>
    <w:uiPriority w:val="22"/>
    <w:qFormat/>
    <w:rsid w:val="007651E2"/>
    <w:rPr>
      <w:b/>
      <w:bCs/>
    </w:rPr>
  </w:style>
  <w:style w:type="paragraph" w:styleId="ac">
    <w:name w:val="Normal (Web)"/>
    <w:basedOn w:val="a"/>
    <w:uiPriority w:val="99"/>
    <w:unhideWhenUsed/>
    <w:rsid w:val="007651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d">
    <w:name w:val="Emphasis"/>
    <w:basedOn w:val="a0"/>
    <w:uiPriority w:val="20"/>
    <w:qFormat/>
    <w:rsid w:val="007651E2"/>
    <w:rPr>
      <w:i/>
      <w:iCs/>
    </w:rPr>
  </w:style>
  <w:style w:type="character" w:customStyle="1" w:styleId="ae">
    <w:name w:val="название"/>
    <w:basedOn w:val="a0"/>
    <w:rsid w:val="007651E2"/>
  </w:style>
  <w:style w:type="character" w:customStyle="1" w:styleId="af">
    <w:name w:val="назначение"/>
    <w:basedOn w:val="a0"/>
    <w:rsid w:val="007651E2"/>
  </w:style>
  <w:style w:type="paragraph" w:styleId="af0">
    <w:name w:val="header"/>
    <w:basedOn w:val="a"/>
    <w:link w:val="af1"/>
    <w:uiPriority w:val="99"/>
    <w:unhideWhenUsed/>
    <w:rsid w:val="007651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7651E2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rsid w:val="007651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7651E2"/>
    <w:rPr>
      <w:rFonts w:ascii="Times New Roman" w:hAnsi="Times New Roman"/>
      <w:sz w:val="28"/>
    </w:rPr>
  </w:style>
  <w:style w:type="paragraph" w:styleId="af4">
    <w:name w:val="caption"/>
    <w:basedOn w:val="a"/>
    <w:next w:val="a"/>
    <w:uiPriority w:val="35"/>
    <w:unhideWhenUsed/>
    <w:qFormat/>
    <w:rsid w:val="007651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5">
    <w:name w:val="Розділ ДИС"/>
    <w:basedOn w:val="a"/>
    <w:link w:val="af6"/>
    <w:qFormat/>
    <w:rsid w:val="007651E2"/>
    <w:pPr>
      <w:spacing w:after="0" w:line="360" w:lineRule="auto"/>
      <w:jc w:val="center"/>
    </w:pPr>
    <w:rPr>
      <w:rFonts w:cs="Times New Roman"/>
      <w:caps/>
      <w:color w:val="000000" w:themeColor="text1"/>
      <w:szCs w:val="28"/>
    </w:rPr>
  </w:style>
  <w:style w:type="character" w:customStyle="1" w:styleId="af6">
    <w:name w:val="Розділ ДИС Знак"/>
    <w:basedOn w:val="a0"/>
    <w:link w:val="af5"/>
    <w:rsid w:val="007651E2"/>
    <w:rPr>
      <w:rFonts w:ascii="Times New Roman" w:hAnsi="Times New Roman" w:cs="Times New Roman"/>
      <w:caps/>
      <w:color w:val="000000" w:themeColor="text1"/>
      <w:sz w:val="28"/>
      <w:szCs w:val="28"/>
    </w:rPr>
  </w:style>
  <w:style w:type="paragraph" w:customStyle="1" w:styleId="11">
    <w:name w:val="1.1. ДИС"/>
    <w:basedOn w:val="a"/>
    <w:qFormat/>
    <w:rsid w:val="007651E2"/>
    <w:pPr>
      <w:spacing w:after="0" w:line="360" w:lineRule="auto"/>
      <w:ind w:left="709"/>
      <w:jc w:val="both"/>
    </w:pPr>
    <w:rPr>
      <w:rFonts w:cs="Times New Roman"/>
      <w:color w:val="000000" w:themeColor="text1"/>
      <w:szCs w:val="28"/>
    </w:rPr>
  </w:style>
  <w:style w:type="character" w:customStyle="1" w:styleId="hps">
    <w:name w:val="hps"/>
    <w:basedOn w:val="a0"/>
    <w:rsid w:val="007651E2"/>
  </w:style>
  <w:style w:type="character" w:customStyle="1" w:styleId="citation">
    <w:name w:val="citation"/>
    <w:basedOn w:val="a0"/>
    <w:rsid w:val="007651E2"/>
  </w:style>
  <w:style w:type="character" w:customStyle="1" w:styleId="gt-baf-back">
    <w:name w:val="gt-baf-back"/>
    <w:basedOn w:val="a0"/>
    <w:rsid w:val="00160C8E"/>
  </w:style>
  <w:style w:type="table" w:styleId="5">
    <w:name w:val="Table Grid 5"/>
    <w:basedOn w:val="a1"/>
    <w:rsid w:val="00FA184B"/>
    <w:pPr>
      <w:spacing w:after="0" w:line="360" w:lineRule="auto"/>
      <w:ind w:firstLine="709"/>
      <w:jc w:val="both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MTConvertedEquation">
    <w:name w:val="MTConvertedEquation"/>
    <w:basedOn w:val="a0"/>
    <w:rsid w:val="00654D31"/>
    <w:rPr>
      <w:rFonts w:eastAsia="Times New Roman" w:cs="Times New Roman"/>
      <w:bCs/>
      <w:sz w:val="22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228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7651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651E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1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51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51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51E2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7651E2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0">
    <w:name w:val="Заголовок 4 Знак"/>
    <w:basedOn w:val="a0"/>
    <w:link w:val="4"/>
    <w:uiPriority w:val="9"/>
    <w:rsid w:val="007651E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3">
    <w:name w:val="List Paragraph"/>
    <w:basedOn w:val="a"/>
    <w:uiPriority w:val="34"/>
    <w:qFormat/>
    <w:rsid w:val="00C86228"/>
    <w:pPr>
      <w:ind w:left="720"/>
      <w:contextualSpacing/>
    </w:pPr>
  </w:style>
  <w:style w:type="paragraph" w:styleId="a4">
    <w:name w:val="No Spacing"/>
    <w:uiPriority w:val="1"/>
    <w:qFormat/>
    <w:rsid w:val="00C8622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86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C8622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5A7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2F27BB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008B9"/>
  </w:style>
  <w:style w:type="character" w:customStyle="1" w:styleId="OSNOVA">
    <w:name w:val="OSNOVA Знак"/>
    <w:basedOn w:val="a0"/>
    <w:link w:val="OSNOVA0"/>
    <w:locked/>
    <w:rsid w:val="0090139A"/>
    <w:rPr>
      <w:spacing w:val="10"/>
      <w:lang w:eastAsia="ru-RU"/>
    </w:rPr>
  </w:style>
  <w:style w:type="paragraph" w:customStyle="1" w:styleId="OSNOVA0">
    <w:name w:val="OSNOVA"/>
    <w:basedOn w:val="a9"/>
    <w:link w:val="OSNOVA"/>
    <w:rsid w:val="0090139A"/>
    <w:pPr>
      <w:spacing w:after="0" w:line="240" w:lineRule="auto"/>
      <w:ind w:firstLine="454"/>
      <w:jc w:val="both"/>
    </w:pPr>
    <w:rPr>
      <w:rFonts w:asciiTheme="minorHAnsi" w:hAnsiTheme="minorHAnsi"/>
      <w:spacing w:val="10"/>
      <w:sz w:val="22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90139A"/>
    <w:pPr>
      <w:spacing w:after="120"/>
    </w:pPr>
  </w:style>
  <w:style w:type="character" w:customStyle="1" w:styleId="aa">
    <w:name w:val="Основний текст Знак"/>
    <w:basedOn w:val="a0"/>
    <w:link w:val="a9"/>
    <w:uiPriority w:val="99"/>
    <w:semiHidden/>
    <w:rsid w:val="0090139A"/>
    <w:rPr>
      <w:rFonts w:ascii="Times New Roman" w:hAnsi="Times New Roman"/>
      <w:sz w:val="28"/>
    </w:rPr>
  </w:style>
  <w:style w:type="character" w:styleId="ab">
    <w:name w:val="Strong"/>
    <w:basedOn w:val="a0"/>
    <w:uiPriority w:val="22"/>
    <w:qFormat/>
    <w:rsid w:val="007651E2"/>
    <w:rPr>
      <w:b/>
      <w:bCs/>
    </w:rPr>
  </w:style>
  <w:style w:type="paragraph" w:styleId="ac">
    <w:name w:val="Normal (Web)"/>
    <w:basedOn w:val="a"/>
    <w:uiPriority w:val="99"/>
    <w:unhideWhenUsed/>
    <w:rsid w:val="007651E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uk-UA"/>
    </w:rPr>
  </w:style>
  <w:style w:type="character" w:styleId="ad">
    <w:name w:val="Emphasis"/>
    <w:basedOn w:val="a0"/>
    <w:uiPriority w:val="20"/>
    <w:qFormat/>
    <w:rsid w:val="007651E2"/>
    <w:rPr>
      <w:i/>
      <w:iCs/>
    </w:rPr>
  </w:style>
  <w:style w:type="character" w:customStyle="1" w:styleId="ae">
    <w:name w:val="название"/>
    <w:basedOn w:val="a0"/>
    <w:rsid w:val="007651E2"/>
  </w:style>
  <w:style w:type="character" w:customStyle="1" w:styleId="af">
    <w:name w:val="назначение"/>
    <w:basedOn w:val="a0"/>
    <w:rsid w:val="007651E2"/>
  </w:style>
  <w:style w:type="paragraph" w:styleId="af0">
    <w:name w:val="header"/>
    <w:basedOn w:val="a"/>
    <w:link w:val="af1"/>
    <w:uiPriority w:val="99"/>
    <w:unhideWhenUsed/>
    <w:rsid w:val="007651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7651E2"/>
    <w:rPr>
      <w:rFonts w:ascii="Times New Roman" w:hAnsi="Times New Roman"/>
      <w:sz w:val="28"/>
    </w:rPr>
  </w:style>
  <w:style w:type="paragraph" w:styleId="af2">
    <w:name w:val="footer"/>
    <w:basedOn w:val="a"/>
    <w:link w:val="af3"/>
    <w:uiPriority w:val="99"/>
    <w:unhideWhenUsed/>
    <w:rsid w:val="007651E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7651E2"/>
    <w:rPr>
      <w:rFonts w:ascii="Times New Roman" w:hAnsi="Times New Roman"/>
      <w:sz w:val="28"/>
    </w:rPr>
  </w:style>
  <w:style w:type="paragraph" w:styleId="af4">
    <w:name w:val="caption"/>
    <w:basedOn w:val="a"/>
    <w:next w:val="a"/>
    <w:uiPriority w:val="35"/>
    <w:unhideWhenUsed/>
    <w:qFormat/>
    <w:rsid w:val="007651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f5">
    <w:name w:val="Розділ ДИС"/>
    <w:basedOn w:val="a"/>
    <w:link w:val="af6"/>
    <w:qFormat/>
    <w:rsid w:val="007651E2"/>
    <w:pPr>
      <w:spacing w:after="0" w:line="360" w:lineRule="auto"/>
      <w:jc w:val="center"/>
    </w:pPr>
    <w:rPr>
      <w:rFonts w:cs="Times New Roman"/>
      <w:caps/>
      <w:color w:val="000000" w:themeColor="text1"/>
      <w:szCs w:val="28"/>
    </w:rPr>
  </w:style>
  <w:style w:type="character" w:customStyle="1" w:styleId="af6">
    <w:name w:val="Розділ ДИС Знак"/>
    <w:basedOn w:val="a0"/>
    <w:link w:val="af5"/>
    <w:rsid w:val="007651E2"/>
    <w:rPr>
      <w:rFonts w:ascii="Times New Roman" w:hAnsi="Times New Roman" w:cs="Times New Roman"/>
      <w:caps/>
      <w:color w:val="000000" w:themeColor="text1"/>
      <w:sz w:val="28"/>
      <w:szCs w:val="28"/>
    </w:rPr>
  </w:style>
  <w:style w:type="paragraph" w:customStyle="1" w:styleId="11">
    <w:name w:val="1.1. ДИС"/>
    <w:basedOn w:val="a"/>
    <w:qFormat/>
    <w:rsid w:val="007651E2"/>
    <w:pPr>
      <w:spacing w:after="0" w:line="360" w:lineRule="auto"/>
      <w:ind w:left="709"/>
      <w:jc w:val="both"/>
    </w:pPr>
    <w:rPr>
      <w:rFonts w:cs="Times New Roman"/>
      <w:color w:val="000000" w:themeColor="text1"/>
      <w:szCs w:val="28"/>
    </w:rPr>
  </w:style>
  <w:style w:type="character" w:customStyle="1" w:styleId="hps">
    <w:name w:val="hps"/>
    <w:basedOn w:val="a0"/>
    <w:rsid w:val="007651E2"/>
  </w:style>
  <w:style w:type="character" w:customStyle="1" w:styleId="citation">
    <w:name w:val="citation"/>
    <w:basedOn w:val="a0"/>
    <w:rsid w:val="007651E2"/>
  </w:style>
  <w:style w:type="character" w:customStyle="1" w:styleId="gt-baf-back">
    <w:name w:val="gt-baf-back"/>
    <w:basedOn w:val="a0"/>
    <w:rsid w:val="00160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55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tif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13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16" Type="http://schemas.openxmlformats.org/officeDocument/2006/relationships/image" Target="media/image56.wmf"/><Relationship Id="rId124" Type="http://schemas.openxmlformats.org/officeDocument/2006/relationships/fontTable" Target="fontTable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11" Type="http://schemas.openxmlformats.org/officeDocument/2006/relationships/oleObject" Target="embeddings/oleObject52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6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4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3A8F2-4C64-4D76-A711-B8C52F10E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11958</Words>
  <Characters>6817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Альона</dc:creator>
  <cp:lastModifiedBy>RePack by Diakov</cp:lastModifiedBy>
  <cp:revision>22</cp:revision>
  <cp:lastPrinted>2018-05-25T15:03:00Z</cp:lastPrinted>
  <dcterms:created xsi:type="dcterms:W3CDTF">2018-10-31T10:36:00Z</dcterms:created>
  <dcterms:modified xsi:type="dcterms:W3CDTF">2019-04-10T08:15:00Z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